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1CA7F" w14:textId="0FEC977C" w:rsidR="00A31CFD" w:rsidRPr="00020C18" w:rsidRDefault="00A31CFD">
      <w:pPr>
        <w:rPr>
          <w:rFonts w:ascii="Calibri" w:hAnsi="Calibri" w:cs="Calibri"/>
          <w:b/>
          <w:bCs/>
          <w:sz w:val="22"/>
          <w:szCs w:val="22"/>
        </w:rPr>
      </w:pPr>
      <w:r w:rsidRPr="00020C18">
        <w:rPr>
          <w:rFonts w:ascii="Calibri" w:hAnsi="Calibri" w:cs="Calibri"/>
          <w:b/>
          <w:bCs/>
          <w:sz w:val="28"/>
          <w:szCs w:val="28"/>
        </w:rPr>
        <w:t>Constitution</w:t>
      </w:r>
    </w:p>
    <w:p w14:paraId="597A8072" w14:textId="77777777" w:rsidR="002235AE" w:rsidRPr="00020C18" w:rsidRDefault="002235AE">
      <w:pPr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620"/>
      </w:tblGrid>
      <w:tr w:rsidR="00142961" w:rsidRPr="00020C18" w14:paraId="7112F008" w14:textId="77777777" w:rsidTr="002235AE">
        <w:tc>
          <w:tcPr>
            <w:tcW w:w="4390" w:type="dxa"/>
            <w:shd w:val="clear" w:color="auto" w:fill="D9D9D9" w:themeFill="background1" w:themeFillShade="D9"/>
          </w:tcPr>
          <w:p w14:paraId="3B0311ED" w14:textId="2548A675" w:rsidR="00142961" w:rsidRPr="00020C18" w:rsidRDefault="00EC203B" w:rsidP="00A31CFD">
            <w:pPr>
              <w:pStyle w:val="p1"/>
              <w:rPr>
                <w:rStyle w:val="s1"/>
                <w:rFonts w:ascii="Calibri" w:eastAsiaTheme="majorEastAsia" w:hAnsi="Calibri" w:cs="Calibri"/>
                <w:b/>
                <w:bCs/>
                <w:sz w:val="22"/>
                <w:szCs w:val="22"/>
              </w:rPr>
            </w:pPr>
            <w:r w:rsidRPr="00020C18">
              <w:rPr>
                <w:rStyle w:val="s1"/>
                <w:rFonts w:ascii="Calibri" w:eastAsiaTheme="majorEastAsia" w:hAnsi="Calibri" w:cs="Calibri"/>
                <w:b/>
                <w:bCs/>
                <w:sz w:val="22"/>
                <w:szCs w:val="22"/>
              </w:rPr>
              <w:t>Clause or Issue</w:t>
            </w:r>
          </w:p>
        </w:tc>
        <w:tc>
          <w:tcPr>
            <w:tcW w:w="4620" w:type="dxa"/>
            <w:shd w:val="clear" w:color="auto" w:fill="D9D9D9" w:themeFill="background1" w:themeFillShade="D9"/>
          </w:tcPr>
          <w:p w14:paraId="4DBEE6FC" w14:textId="01C6550F" w:rsidR="00142961" w:rsidRPr="00020C18" w:rsidRDefault="00860DF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20C18">
              <w:rPr>
                <w:rFonts w:ascii="Calibri" w:hAnsi="Calibri" w:cs="Calibri"/>
                <w:b/>
                <w:bCs/>
                <w:sz w:val="22"/>
                <w:szCs w:val="22"/>
              </w:rPr>
              <w:t>Proposed amendment or correction</w:t>
            </w:r>
          </w:p>
          <w:p w14:paraId="7FD387F0" w14:textId="114C13DE" w:rsidR="002235AE" w:rsidRPr="00020C18" w:rsidRDefault="002235A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142961" w:rsidRPr="00020C18" w14:paraId="2D634D9A" w14:textId="77777777" w:rsidTr="00743CBC">
        <w:tc>
          <w:tcPr>
            <w:tcW w:w="4390" w:type="dxa"/>
          </w:tcPr>
          <w:p w14:paraId="65D085D2" w14:textId="27CDC430" w:rsidR="00142961" w:rsidRPr="00020C18" w:rsidRDefault="00EE5462" w:rsidP="00A31CFD">
            <w:pPr>
              <w:pStyle w:val="p1"/>
              <w:rPr>
                <w:rStyle w:val="s1"/>
                <w:rFonts w:ascii="Calibri" w:eastAsiaTheme="majorEastAsia" w:hAnsi="Calibri" w:cs="Calibri"/>
                <w:sz w:val="22"/>
                <w:szCs w:val="22"/>
              </w:rPr>
            </w:pPr>
            <w:r w:rsidRPr="00020C18">
              <w:rPr>
                <w:rStyle w:val="s1"/>
                <w:rFonts w:ascii="Calibri" w:eastAsiaTheme="majorEastAsia" w:hAnsi="Calibri" w:cs="Calibri"/>
                <w:sz w:val="22"/>
                <w:szCs w:val="22"/>
              </w:rPr>
              <w:t>Var</w:t>
            </w:r>
            <w:r w:rsidR="00C47170" w:rsidRPr="00020C18">
              <w:rPr>
                <w:rStyle w:val="s1"/>
                <w:rFonts w:ascii="Calibri" w:eastAsiaTheme="majorEastAsia" w:hAnsi="Calibri" w:cs="Calibri"/>
                <w:sz w:val="22"/>
                <w:szCs w:val="22"/>
              </w:rPr>
              <w:t xml:space="preserve">ious </w:t>
            </w:r>
            <w:r w:rsidR="00860DF7" w:rsidRPr="00020C18">
              <w:rPr>
                <w:rStyle w:val="s1"/>
                <w:rFonts w:ascii="Calibri" w:eastAsiaTheme="majorEastAsia" w:hAnsi="Calibri" w:cs="Calibri"/>
                <w:sz w:val="22"/>
                <w:szCs w:val="22"/>
              </w:rPr>
              <w:t>–</w:t>
            </w:r>
            <w:r w:rsidR="00C47170" w:rsidRPr="00020C18">
              <w:rPr>
                <w:rStyle w:val="s1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  <w:r w:rsidR="00860DF7" w:rsidRPr="00020C18">
              <w:rPr>
                <w:rStyle w:val="s1"/>
                <w:rFonts w:ascii="Calibri" w:eastAsiaTheme="majorEastAsia" w:hAnsi="Calibri" w:cs="Calibri"/>
                <w:sz w:val="22"/>
                <w:szCs w:val="22"/>
              </w:rPr>
              <w:t>including c</w:t>
            </w:r>
            <w:r w:rsidR="00EC203B" w:rsidRPr="00020C18">
              <w:rPr>
                <w:rStyle w:val="s1"/>
                <w:rFonts w:ascii="Calibri" w:eastAsiaTheme="majorEastAsia" w:hAnsi="Calibri" w:cs="Calibri"/>
                <w:sz w:val="22"/>
                <w:szCs w:val="22"/>
              </w:rPr>
              <w:t>larification of the use of the word ‘member’</w:t>
            </w:r>
          </w:p>
        </w:tc>
        <w:tc>
          <w:tcPr>
            <w:tcW w:w="4620" w:type="dxa"/>
          </w:tcPr>
          <w:p w14:paraId="2B20355B" w14:textId="1E70EE1C" w:rsidR="00EC203B" w:rsidRPr="00020C18" w:rsidRDefault="00142961">
            <w:pPr>
              <w:rPr>
                <w:rFonts w:ascii="Calibri" w:hAnsi="Calibri" w:cs="Calibri"/>
                <w:sz w:val="22"/>
                <w:szCs w:val="22"/>
              </w:rPr>
            </w:pPr>
            <w:r w:rsidRPr="00020C18">
              <w:rPr>
                <w:rFonts w:ascii="Calibri" w:hAnsi="Calibri" w:cs="Calibri"/>
                <w:sz w:val="22"/>
                <w:szCs w:val="22"/>
              </w:rPr>
              <w:t xml:space="preserve">The word ‘member’ is sometimes used with capitalisation and sometimes without.  </w:t>
            </w:r>
            <w:r w:rsidR="00E12EC7" w:rsidRPr="00020C18">
              <w:rPr>
                <w:rFonts w:ascii="Calibri" w:hAnsi="Calibri" w:cs="Calibri"/>
                <w:sz w:val="22"/>
                <w:szCs w:val="22"/>
              </w:rPr>
              <w:t>Grammatical consistency.</w:t>
            </w:r>
            <w:r w:rsidR="00020C18" w:rsidRPr="00020C18">
              <w:rPr>
                <w:rFonts w:ascii="Calibri" w:hAnsi="Calibri" w:cs="Calibri"/>
                <w:sz w:val="22"/>
                <w:szCs w:val="22"/>
              </w:rPr>
              <w:t xml:space="preserve"> Other miscellaneous grammatical corrections included.</w:t>
            </w:r>
          </w:p>
          <w:p w14:paraId="594F9492" w14:textId="77777777" w:rsidR="00142961" w:rsidRPr="00020C18" w:rsidRDefault="0014296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643A987" w14:textId="28097FEA" w:rsidR="00142961" w:rsidRPr="00020C18" w:rsidRDefault="0014296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BAAAAB3" w14:textId="5627B679" w:rsidR="00142961" w:rsidRPr="00020C18" w:rsidRDefault="0014296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31CFD" w:rsidRPr="00020C18" w14:paraId="4B382738" w14:textId="77777777" w:rsidTr="00743CBC">
        <w:tc>
          <w:tcPr>
            <w:tcW w:w="4390" w:type="dxa"/>
          </w:tcPr>
          <w:p w14:paraId="73ADB29B" w14:textId="6910E03B" w:rsidR="00A31CFD" w:rsidRPr="00020C18" w:rsidRDefault="00A31CFD" w:rsidP="002932FD">
            <w:pPr>
              <w:pStyle w:val="p1"/>
              <w:rPr>
                <w:rFonts w:ascii="Calibri" w:hAnsi="Calibri" w:cs="Calibri"/>
                <w:sz w:val="22"/>
                <w:szCs w:val="22"/>
              </w:rPr>
            </w:pPr>
            <w:r w:rsidRPr="00020C18">
              <w:rPr>
                <w:rStyle w:val="s1"/>
                <w:rFonts w:ascii="Calibri" w:eastAsiaTheme="majorEastAsia" w:hAnsi="Calibri" w:cs="Calibri"/>
                <w:sz w:val="22"/>
                <w:szCs w:val="22"/>
              </w:rPr>
              <w:t xml:space="preserve">8.2. </w:t>
            </w:r>
            <w:r w:rsidRPr="00020C1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Fellows </w:t>
            </w:r>
          </w:p>
          <w:p w14:paraId="45B9FB9D" w14:textId="77777777" w:rsidR="00A31CFD" w:rsidRPr="00020C18" w:rsidRDefault="00A31CFD" w:rsidP="00A31CFD">
            <w:pPr>
              <w:pStyle w:val="p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20" w:type="dxa"/>
          </w:tcPr>
          <w:p w14:paraId="1CC0A87A" w14:textId="71AF7D0E" w:rsidR="00A31CFD" w:rsidRPr="00020C18" w:rsidRDefault="00857378">
            <w:pPr>
              <w:rPr>
                <w:rFonts w:ascii="Calibri" w:hAnsi="Calibri" w:cs="Calibri"/>
                <w:sz w:val="22"/>
                <w:szCs w:val="22"/>
              </w:rPr>
            </w:pPr>
            <w:r w:rsidRPr="00020C18">
              <w:rPr>
                <w:rFonts w:ascii="Calibri" w:hAnsi="Calibri" w:cs="Calibri"/>
                <w:sz w:val="22"/>
                <w:szCs w:val="22"/>
              </w:rPr>
              <w:t xml:space="preserve">Retain </w:t>
            </w:r>
            <w:r w:rsidR="00E4639A" w:rsidRPr="00020C18">
              <w:rPr>
                <w:rFonts w:ascii="Calibri" w:hAnsi="Calibri" w:cs="Calibri"/>
                <w:sz w:val="22"/>
                <w:szCs w:val="22"/>
              </w:rPr>
              <w:t xml:space="preserve">an introduction in the Constitution however </w:t>
            </w:r>
            <w:r w:rsidR="00585281" w:rsidRPr="00020C18">
              <w:rPr>
                <w:rFonts w:ascii="Calibri" w:hAnsi="Calibri" w:cs="Calibri"/>
                <w:sz w:val="22"/>
                <w:szCs w:val="22"/>
              </w:rPr>
              <w:t>move the process clauses to the By Laws.</w:t>
            </w:r>
          </w:p>
          <w:p w14:paraId="30DA8BF6" w14:textId="63F5EECF" w:rsidR="00A31CFD" w:rsidRPr="00020C18" w:rsidRDefault="00A31CF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31CFD" w:rsidRPr="00020C18" w14:paraId="527FA12B" w14:textId="77777777" w:rsidTr="00791B8E">
        <w:tc>
          <w:tcPr>
            <w:tcW w:w="4390" w:type="dxa"/>
          </w:tcPr>
          <w:p w14:paraId="6A7EAFB5" w14:textId="53A8C1E3" w:rsidR="00A31CFD" w:rsidRPr="00020C18" w:rsidRDefault="00A31CFD" w:rsidP="00A31CFD">
            <w:pPr>
              <w:pStyle w:val="p1"/>
              <w:ind w:left="720" w:hanging="720"/>
              <w:rPr>
                <w:rFonts w:ascii="Calibri" w:hAnsi="Calibri" w:cs="Calibri"/>
                <w:sz w:val="22"/>
                <w:szCs w:val="22"/>
              </w:rPr>
            </w:pPr>
            <w:r w:rsidRPr="00020C18">
              <w:rPr>
                <w:rFonts w:ascii="Calibri" w:hAnsi="Calibri" w:cs="Calibri"/>
                <w:sz w:val="22"/>
                <w:szCs w:val="22"/>
              </w:rPr>
              <w:t xml:space="preserve">8.6 </w:t>
            </w:r>
            <w:r w:rsidRPr="00020C1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Students </w:t>
            </w:r>
          </w:p>
          <w:p w14:paraId="44457ACA" w14:textId="1927B2CF" w:rsidR="00A31CFD" w:rsidRPr="00020C18" w:rsidRDefault="00A31CF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20" w:type="dxa"/>
          </w:tcPr>
          <w:p w14:paraId="0B0AB5AE" w14:textId="77777777" w:rsidR="00C90C17" w:rsidRPr="00020C18" w:rsidRDefault="00C90C17" w:rsidP="00C90C17">
            <w:pPr>
              <w:rPr>
                <w:rFonts w:ascii="Calibri" w:hAnsi="Calibri" w:cs="Calibri"/>
                <w:sz w:val="22"/>
                <w:szCs w:val="22"/>
              </w:rPr>
            </w:pPr>
            <w:r w:rsidRPr="00020C18">
              <w:rPr>
                <w:rFonts w:ascii="Calibri" w:hAnsi="Calibri" w:cs="Calibri"/>
                <w:sz w:val="22"/>
                <w:szCs w:val="22"/>
              </w:rPr>
              <w:t>Retain an introduction in the Constitution however move the process clauses to the By Laws.</w:t>
            </w:r>
          </w:p>
          <w:p w14:paraId="4EB00A15" w14:textId="7B0AC2EB" w:rsidR="001661F2" w:rsidRPr="00020C18" w:rsidRDefault="001661F2" w:rsidP="00A31CFD">
            <w:pPr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02E19" w:rsidRPr="00020C18" w14:paraId="0FB19188" w14:textId="77777777" w:rsidTr="00791B8E">
        <w:tc>
          <w:tcPr>
            <w:tcW w:w="4390" w:type="dxa"/>
          </w:tcPr>
          <w:p w14:paraId="7F1AD54B" w14:textId="22654183" w:rsidR="00502E19" w:rsidRPr="00020C18" w:rsidRDefault="008E4FB6" w:rsidP="00A31CFD">
            <w:pPr>
              <w:pStyle w:val="p1"/>
              <w:ind w:left="720" w:hanging="7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13 </w:t>
            </w:r>
            <w:r w:rsidRPr="008E4FB6">
              <w:rPr>
                <w:rFonts w:ascii="Calibri" w:hAnsi="Calibri" w:cs="Calibri"/>
                <w:b/>
                <w:bCs/>
                <w:sz w:val="22"/>
                <w:szCs w:val="22"/>
              </w:rPr>
              <w:t>Disciplining Members</w:t>
            </w:r>
          </w:p>
        </w:tc>
        <w:tc>
          <w:tcPr>
            <w:tcW w:w="4620" w:type="dxa"/>
          </w:tcPr>
          <w:p w14:paraId="31632A29" w14:textId="77777777" w:rsidR="00502E19" w:rsidRDefault="008E4FB6" w:rsidP="00C90C1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Recent circumstances </w:t>
            </w:r>
            <w:r w:rsidR="00E377EE">
              <w:rPr>
                <w:rFonts w:ascii="Calibri" w:hAnsi="Calibri" w:cs="Calibri"/>
                <w:sz w:val="22"/>
                <w:szCs w:val="22"/>
              </w:rPr>
              <w:t xml:space="preserve">have demonstrated that the Board requires the power to take immediate action </w:t>
            </w:r>
            <w:r w:rsidR="00FD3874">
              <w:rPr>
                <w:rFonts w:ascii="Calibri" w:hAnsi="Calibri" w:cs="Calibri"/>
                <w:sz w:val="22"/>
                <w:szCs w:val="22"/>
              </w:rPr>
              <w:t>if</w:t>
            </w:r>
            <w:r w:rsidR="00E377EE">
              <w:rPr>
                <w:rFonts w:ascii="Calibri" w:hAnsi="Calibri" w:cs="Calibri"/>
                <w:sz w:val="22"/>
                <w:szCs w:val="22"/>
              </w:rPr>
              <w:t xml:space="preserve"> a member, for example, is charged with serious criminal offences </w:t>
            </w:r>
            <w:r w:rsidR="00FD3874">
              <w:rPr>
                <w:rFonts w:ascii="Calibri" w:hAnsi="Calibri" w:cs="Calibri"/>
                <w:sz w:val="22"/>
                <w:szCs w:val="22"/>
              </w:rPr>
              <w:t xml:space="preserve">and the matter is subject to significant media attention. </w:t>
            </w:r>
            <w:r w:rsidR="008805B4">
              <w:rPr>
                <w:rFonts w:ascii="Calibri" w:hAnsi="Calibri" w:cs="Calibri"/>
                <w:sz w:val="22"/>
                <w:szCs w:val="22"/>
              </w:rPr>
              <w:t xml:space="preserve">In such circumstances there is a genuine and demonstrated risk of </w:t>
            </w:r>
            <w:r w:rsidR="00AC03C1">
              <w:rPr>
                <w:rFonts w:ascii="Calibri" w:hAnsi="Calibri" w:cs="Calibri"/>
                <w:sz w:val="22"/>
                <w:szCs w:val="22"/>
              </w:rPr>
              <w:t>an adverse public perception of the college that impacts reputation. The emergency suspension provision</w:t>
            </w:r>
            <w:r w:rsidR="005A1608">
              <w:rPr>
                <w:rFonts w:ascii="Calibri" w:hAnsi="Calibri" w:cs="Calibri"/>
                <w:sz w:val="22"/>
                <w:szCs w:val="22"/>
              </w:rPr>
              <w:t>s are structured with procedural fairness as a key element.</w:t>
            </w:r>
          </w:p>
          <w:p w14:paraId="43758D11" w14:textId="151932C4" w:rsidR="005A1608" w:rsidRPr="00020C18" w:rsidRDefault="005A1608" w:rsidP="00C90C1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90C17" w:rsidRPr="00020C18" w14:paraId="1D586E00" w14:textId="77777777" w:rsidTr="00791B8E">
        <w:tc>
          <w:tcPr>
            <w:tcW w:w="4390" w:type="dxa"/>
          </w:tcPr>
          <w:p w14:paraId="1ACAD225" w14:textId="45F58DC3" w:rsidR="00C90C17" w:rsidRPr="00020C18" w:rsidRDefault="00864F3C" w:rsidP="00A31CFD">
            <w:pPr>
              <w:pStyle w:val="p1"/>
              <w:ind w:left="720" w:hanging="720"/>
              <w:rPr>
                <w:rFonts w:ascii="Calibri" w:hAnsi="Calibri" w:cs="Calibri"/>
                <w:sz w:val="22"/>
                <w:szCs w:val="22"/>
              </w:rPr>
            </w:pPr>
            <w:r w:rsidRPr="00020C18">
              <w:rPr>
                <w:rFonts w:ascii="Calibri" w:hAnsi="Calibri" w:cs="Calibri"/>
                <w:sz w:val="22"/>
                <w:szCs w:val="22"/>
              </w:rPr>
              <w:t xml:space="preserve">24.1 </w:t>
            </w:r>
            <w:r w:rsidRPr="00020C18">
              <w:rPr>
                <w:rFonts w:ascii="Calibri" w:hAnsi="Calibri" w:cs="Calibri"/>
                <w:b/>
                <w:bCs/>
                <w:sz w:val="22"/>
                <w:szCs w:val="22"/>
              </w:rPr>
              <w:t>Voting and decisions</w:t>
            </w:r>
          </w:p>
        </w:tc>
        <w:tc>
          <w:tcPr>
            <w:tcW w:w="4620" w:type="dxa"/>
          </w:tcPr>
          <w:p w14:paraId="71EC9D38" w14:textId="1CB8F5D1" w:rsidR="00C90C17" w:rsidRPr="00020C18" w:rsidRDefault="00864F3C" w:rsidP="00C90C17">
            <w:pPr>
              <w:rPr>
                <w:rFonts w:ascii="Calibri" w:hAnsi="Calibri" w:cs="Calibri"/>
                <w:sz w:val="22"/>
                <w:szCs w:val="22"/>
              </w:rPr>
            </w:pPr>
            <w:r w:rsidRPr="00020C18">
              <w:rPr>
                <w:rFonts w:ascii="Calibri" w:hAnsi="Calibri" w:cs="Calibri"/>
                <w:sz w:val="22"/>
                <w:szCs w:val="22"/>
              </w:rPr>
              <w:t>Grammatical correction</w:t>
            </w:r>
          </w:p>
        </w:tc>
      </w:tr>
      <w:tr w:rsidR="00C90C17" w:rsidRPr="00020C18" w14:paraId="32DA986C" w14:textId="77777777" w:rsidTr="00791B8E">
        <w:tc>
          <w:tcPr>
            <w:tcW w:w="4390" w:type="dxa"/>
          </w:tcPr>
          <w:p w14:paraId="5AF10A71" w14:textId="35290126" w:rsidR="00C90C17" w:rsidRPr="00020C18" w:rsidRDefault="00BE5050" w:rsidP="00A31CFD">
            <w:pPr>
              <w:pStyle w:val="p1"/>
              <w:ind w:left="720" w:hanging="720"/>
              <w:rPr>
                <w:rFonts w:ascii="Calibri" w:hAnsi="Calibri" w:cs="Calibri"/>
                <w:sz w:val="22"/>
                <w:szCs w:val="22"/>
              </w:rPr>
            </w:pPr>
            <w:r w:rsidRPr="00020C18">
              <w:rPr>
                <w:rFonts w:ascii="Calibri" w:hAnsi="Calibri" w:cs="Calibri"/>
                <w:sz w:val="22"/>
                <w:szCs w:val="22"/>
              </w:rPr>
              <w:t xml:space="preserve">33.1 </w:t>
            </w:r>
            <w:r w:rsidRPr="00020C18">
              <w:rPr>
                <w:rFonts w:ascii="Calibri" w:hAnsi="Calibri" w:cs="Calibri"/>
                <w:b/>
                <w:bCs/>
                <w:sz w:val="22"/>
                <w:szCs w:val="22"/>
              </w:rPr>
              <w:t>Appointed Director</w:t>
            </w:r>
          </w:p>
        </w:tc>
        <w:tc>
          <w:tcPr>
            <w:tcW w:w="4620" w:type="dxa"/>
          </w:tcPr>
          <w:p w14:paraId="6C2A6E69" w14:textId="11F0F6DC" w:rsidR="00C90C17" w:rsidRPr="00020C18" w:rsidRDefault="005A1BFC" w:rsidP="00C90C17">
            <w:pPr>
              <w:rPr>
                <w:rFonts w:ascii="Calibri" w:hAnsi="Calibri" w:cs="Calibri"/>
                <w:sz w:val="22"/>
                <w:szCs w:val="22"/>
              </w:rPr>
            </w:pPr>
            <w:r w:rsidRPr="00020C18">
              <w:rPr>
                <w:rFonts w:ascii="Calibri" w:hAnsi="Calibri" w:cs="Calibri"/>
                <w:sz w:val="22"/>
                <w:szCs w:val="22"/>
              </w:rPr>
              <w:t xml:space="preserve">Given the </w:t>
            </w:r>
            <w:r w:rsidR="006C6A3E" w:rsidRPr="00020C18">
              <w:rPr>
                <w:rFonts w:ascii="Calibri" w:hAnsi="Calibri" w:cs="Calibri"/>
                <w:sz w:val="22"/>
                <w:szCs w:val="22"/>
              </w:rPr>
              <w:t xml:space="preserve">contemporary complexity of Board skills and attributes required for effective governance, it is proposed to provide the Board with the ability to appoint up to 3 appointed directors rather than 1. </w:t>
            </w:r>
            <w:r w:rsidR="005D3BD9" w:rsidRPr="00020C18">
              <w:rPr>
                <w:rFonts w:ascii="Calibri" w:hAnsi="Calibri" w:cs="Calibri"/>
                <w:sz w:val="22"/>
                <w:szCs w:val="22"/>
              </w:rPr>
              <w:t>‘Up to’ provides the Board an inherent flexibility to ensure that any identified skill gaps are addressed</w:t>
            </w:r>
          </w:p>
        </w:tc>
      </w:tr>
      <w:tr w:rsidR="00C90C17" w:rsidRPr="00020C18" w14:paraId="0AB7B704" w14:textId="77777777" w:rsidTr="00791B8E">
        <w:tc>
          <w:tcPr>
            <w:tcW w:w="4390" w:type="dxa"/>
          </w:tcPr>
          <w:p w14:paraId="54454312" w14:textId="1A52740E" w:rsidR="00C90C17" w:rsidRPr="00020C18" w:rsidRDefault="005D3BD9" w:rsidP="00A31CFD">
            <w:pPr>
              <w:pStyle w:val="p1"/>
              <w:ind w:left="720" w:hanging="7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20C18">
              <w:rPr>
                <w:rFonts w:ascii="Calibri" w:hAnsi="Calibri" w:cs="Calibri"/>
                <w:b/>
                <w:bCs/>
                <w:sz w:val="22"/>
                <w:szCs w:val="22"/>
              </w:rPr>
              <w:t>Schedule</w:t>
            </w:r>
            <w:r w:rsidR="00E162A8" w:rsidRPr="00020C1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of transitional arrangements</w:t>
            </w:r>
          </w:p>
        </w:tc>
        <w:tc>
          <w:tcPr>
            <w:tcW w:w="4620" w:type="dxa"/>
          </w:tcPr>
          <w:p w14:paraId="002AF2F8" w14:textId="3B8D96E2" w:rsidR="00C90C17" w:rsidRPr="00020C18" w:rsidRDefault="00E162A8" w:rsidP="00C90C17">
            <w:pPr>
              <w:rPr>
                <w:rFonts w:ascii="Calibri" w:hAnsi="Calibri" w:cs="Calibri"/>
                <w:sz w:val="22"/>
                <w:szCs w:val="22"/>
              </w:rPr>
            </w:pPr>
            <w:r w:rsidRPr="00020C18">
              <w:rPr>
                <w:rFonts w:ascii="Calibri" w:hAnsi="Calibri" w:cs="Calibri"/>
                <w:sz w:val="22"/>
                <w:szCs w:val="22"/>
              </w:rPr>
              <w:t xml:space="preserve">Delete as the arrangements are historical </w:t>
            </w:r>
            <w:r w:rsidR="00860DF7" w:rsidRPr="00020C18">
              <w:rPr>
                <w:rFonts w:ascii="Calibri" w:hAnsi="Calibri" w:cs="Calibri"/>
                <w:sz w:val="22"/>
                <w:szCs w:val="22"/>
              </w:rPr>
              <w:t>and no longer relevant.</w:t>
            </w:r>
          </w:p>
        </w:tc>
      </w:tr>
    </w:tbl>
    <w:p w14:paraId="1CCE8D24" w14:textId="5CC4C83C" w:rsidR="00EC203B" w:rsidRPr="00020C18" w:rsidRDefault="00EC203B">
      <w:pPr>
        <w:rPr>
          <w:rFonts w:ascii="Calibri" w:hAnsi="Calibri" w:cs="Calibri"/>
          <w:sz w:val="22"/>
          <w:szCs w:val="22"/>
        </w:rPr>
      </w:pPr>
    </w:p>
    <w:p w14:paraId="044293A5" w14:textId="77777777" w:rsidR="00EC203B" w:rsidRPr="00A14840" w:rsidRDefault="00EC203B">
      <w:pPr>
        <w:rPr>
          <w:rFonts w:ascii="Arial" w:hAnsi="Arial" w:cs="Arial"/>
          <w:sz w:val="20"/>
          <w:szCs w:val="20"/>
        </w:rPr>
      </w:pPr>
      <w:r w:rsidRPr="00A14840">
        <w:rPr>
          <w:rFonts w:ascii="Arial" w:hAnsi="Arial" w:cs="Arial"/>
          <w:sz w:val="20"/>
          <w:szCs w:val="20"/>
        </w:rPr>
        <w:br w:type="page"/>
      </w:r>
    </w:p>
    <w:sectPr w:rsidR="00EC203B" w:rsidRPr="00A14840" w:rsidSect="00F669F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CFD"/>
    <w:rsid w:val="00020C18"/>
    <w:rsid w:val="000340C4"/>
    <w:rsid w:val="001217C8"/>
    <w:rsid w:val="00142961"/>
    <w:rsid w:val="001661F2"/>
    <w:rsid w:val="0018455E"/>
    <w:rsid w:val="002119C7"/>
    <w:rsid w:val="002235AE"/>
    <w:rsid w:val="00260C7D"/>
    <w:rsid w:val="002932FD"/>
    <w:rsid w:val="003A5D01"/>
    <w:rsid w:val="003C1E2C"/>
    <w:rsid w:val="003F1F0D"/>
    <w:rsid w:val="00400464"/>
    <w:rsid w:val="004179F0"/>
    <w:rsid w:val="00431E35"/>
    <w:rsid w:val="00447E4E"/>
    <w:rsid w:val="00465569"/>
    <w:rsid w:val="004938CC"/>
    <w:rsid w:val="004C1486"/>
    <w:rsid w:val="00502E19"/>
    <w:rsid w:val="00573CEC"/>
    <w:rsid w:val="00585281"/>
    <w:rsid w:val="005A1608"/>
    <w:rsid w:val="005A1BFC"/>
    <w:rsid w:val="005C0609"/>
    <w:rsid w:val="005D3BD9"/>
    <w:rsid w:val="0062747F"/>
    <w:rsid w:val="00655124"/>
    <w:rsid w:val="006958C7"/>
    <w:rsid w:val="006C6A3E"/>
    <w:rsid w:val="006F7B92"/>
    <w:rsid w:val="00857378"/>
    <w:rsid w:val="00860DF7"/>
    <w:rsid w:val="00864F3C"/>
    <w:rsid w:val="00866C4C"/>
    <w:rsid w:val="008805B4"/>
    <w:rsid w:val="008E4FB6"/>
    <w:rsid w:val="00910F1C"/>
    <w:rsid w:val="009554AE"/>
    <w:rsid w:val="009B3EC6"/>
    <w:rsid w:val="00A14840"/>
    <w:rsid w:val="00A31CFD"/>
    <w:rsid w:val="00A9589F"/>
    <w:rsid w:val="00AC03C1"/>
    <w:rsid w:val="00BE5050"/>
    <w:rsid w:val="00C12F5F"/>
    <w:rsid w:val="00C47170"/>
    <w:rsid w:val="00C716FF"/>
    <w:rsid w:val="00C722D0"/>
    <w:rsid w:val="00C81916"/>
    <w:rsid w:val="00C90C17"/>
    <w:rsid w:val="00D11222"/>
    <w:rsid w:val="00D71028"/>
    <w:rsid w:val="00D91BCB"/>
    <w:rsid w:val="00DA0EEF"/>
    <w:rsid w:val="00DD2301"/>
    <w:rsid w:val="00E12EC7"/>
    <w:rsid w:val="00E162A8"/>
    <w:rsid w:val="00E377EE"/>
    <w:rsid w:val="00E4639A"/>
    <w:rsid w:val="00EC203B"/>
    <w:rsid w:val="00ED3B61"/>
    <w:rsid w:val="00EE5462"/>
    <w:rsid w:val="00F669FD"/>
    <w:rsid w:val="00FD3874"/>
    <w:rsid w:val="02444238"/>
    <w:rsid w:val="054CEFD8"/>
    <w:rsid w:val="0B3091BF"/>
    <w:rsid w:val="0F097B91"/>
    <w:rsid w:val="1456460C"/>
    <w:rsid w:val="149B7D5F"/>
    <w:rsid w:val="18239579"/>
    <w:rsid w:val="197189A3"/>
    <w:rsid w:val="1AE7862F"/>
    <w:rsid w:val="1CA500C6"/>
    <w:rsid w:val="1D8F626C"/>
    <w:rsid w:val="1F72C288"/>
    <w:rsid w:val="2121FD0E"/>
    <w:rsid w:val="21FBB93B"/>
    <w:rsid w:val="26162C47"/>
    <w:rsid w:val="2B1D82FA"/>
    <w:rsid w:val="2F8D5453"/>
    <w:rsid w:val="32629679"/>
    <w:rsid w:val="387C1BF2"/>
    <w:rsid w:val="3B50008D"/>
    <w:rsid w:val="3E0A03E7"/>
    <w:rsid w:val="444DE7F2"/>
    <w:rsid w:val="4F15EFAC"/>
    <w:rsid w:val="4F524D42"/>
    <w:rsid w:val="5199C1DB"/>
    <w:rsid w:val="53BB8FBF"/>
    <w:rsid w:val="55A79F24"/>
    <w:rsid w:val="5D84A824"/>
    <w:rsid w:val="626BEBB2"/>
    <w:rsid w:val="68655984"/>
    <w:rsid w:val="691E7C8F"/>
    <w:rsid w:val="74809061"/>
    <w:rsid w:val="748AF7B9"/>
    <w:rsid w:val="755B63CF"/>
    <w:rsid w:val="77B0313B"/>
    <w:rsid w:val="77B24111"/>
    <w:rsid w:val="77FCE100"/>
    <w:rsid w:val="7821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67B52"/>
  <w14:defaultImageDpi w14:val="32767"/>
  <w15:chartTrackingRefBased/>
  <w15:docId w15:val="{455F67F1-A17F-6C4F-AC40-BDB4226DB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1C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1C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1C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1C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1C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1C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1C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1C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1C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1C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1C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1C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1C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1C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1C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1C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1C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1C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1C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1C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1CF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1C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1C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1C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1C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1C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1C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1C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1CF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31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A31CFD"/>
    <w:rPr>
      <w:rFonts w:ascii="Arial" w:eastAsia="Times New Roman" w:hAnsi="Arial" w:cs="Arial"/>
      <w:color w:val="000000"/>
      <w:sz w:val="18"/>
      <w:szCs w:val="18"/>
      <w:lang w:val="en-AU" w:eastAsia="en-GB"/>
    </w:rPr>
  </w:style>
  <w:style w:type="character" w:customStyle="1" w:styleId="s1">
    <w:name w:val="s1"/>
    <w:basedOn w:val="DefaultParagraphFont"/>
    <w:rsid w:val="00A31CFD"/>
    <w:rPr>
      <w:rFonts w:ascii="Arial" w:hAnsi="Arial" w:cs="Arial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6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4d190e-5bea-4934-9258-9245c656a191" xsi:nil="true"/>
    <lcf76f155ced4ddcb4097134ff3c332f xmlns="b57a53a4-16e7-4b24-ad72-4a9e3442fa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3447547E268D478AD91C1D80E9C33E" ma:contentTypeVersion="18" ma:contentTypeDescription="Create a new document." ma:contentTypeScope="" ma:versionID="6da94fe38c2687c654747c7c720f9655">
  <xsd:schema xmlns:xsd="http://www.w3.org/2001/XMLSchema" xmlns:xs="http://www.w3.org/2001/XMLSchema" xmlns:p="http://schemas.microsoft.com/office/2006/metadata/properties" xmlns:ns2="b57a53a4-16e7-4b24-ad72-4a9e3442fa25" xmlns:ns3="044d190e-5bea-4934-9258-9245c656a191" targetNamespace="http://schemas.microsoft.com/office/2006/metadata/properties" ma:root="true" ma:fieldsID="b72acc618a4469f193246e43b74bae29" ns2:_="" ns3:_="">
    <xsd:import namespace="b57a53a4-16e7-4b24-ad72-4a9e3442fa25"/>
    <xsd:import namespace="044d190e-5bea-4934-9258-9245c656a1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7a53a4-16e7-4b24-ad72-4a9e3442fa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111acc7-f678-4f5f-8506-bb469bb26a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d190e-5bea-4934-9258-9245c656a19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b292f0-9f67-4726-a9c9-9457cc4231a7}" ma:internalName="TaxCatchAll" ma:showField="CatchAllData" ma:web="044d190e-5bea-4934-9258-9245c656a1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E51F21-C236-4134-9B6F-EB2FD239F7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E1E225-7B43-45D8-BC7E-CC1B70A9C5D9}">
  <ds:schemaRefs>
    <ds:schemaRef ds:uri="http://schemas.microsoft.com/office/2006/metadata/properties"/>
    <ds:schemaRef ds:uri="http://schemas.microsoft.com/office/infopath/2007/PartnerControls"/>
    <ds:schemaRef ds:uri="044d190e-5bea-4934-9258-9245c656a191"/>
    <ds:schemaRef ds:uri="b57a53a4-16e7-4b24-ad72-4a9e3442fa25"/>
  </ds:schemaRefs>
</ds:datastoreItem>
</file>

<file path=customXml/itemProps3.xml><?xml version="1.0" encoding="utf-8"?>
<ds:datastoreItem xmlns:ds="http://schemas.openxmlformats.org/officeDocument/2006/customXml" ds:itemID="{E1E33ADD-41BB-44D1-9241-DCA8C5010E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7a53a4-16e7-4b24-ad72-4a9e3442fa25"/>
    <ds:schemaRef ds:uri="044d190e-5bea-4934-9258-9245c656a1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1251</Characters>
  <Application>Microsoft Office Word</Application>
  <DocSecurity>0</DocSecurity>
  <Lines>96</Lines>
  <Paragraphs>47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Campbell</dc:creator>
  <cp:keywords/>
  <dc:description/>
  <cp:lastModifiedBy>Bradley Shallies</cp:lastModifiedBy>
  <cp:revision>2</cp:revision>
  <dcterms:created xsi:type="dcterms:W3CDTF">2025-11-01T23:25:00Z</dcterms:created>
  <dcterms:modified xsi:type="dcterms:W3CDTF">2025-11-01T23:25:00Z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0x010100FE3447547E268D478AD91C1D80E9C33E</vt:lpwstr>
  </property>
  <property fmtid="{D5CDD505-2E9C-101B-9397-08002B2CF9AE}" pid="3" name="MediaServiceImageTags">
    <vt:lpwstr/>
  </property>
</Properties>
</file>