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4673"/>
        <w:gridCol w:w="2189"/>
        <w:gridCol w:w="2287"/>
      </w:tblGrid>
      <w:tr w:rsidR="004538B1" w:rsidRPr="007767CF" w14:paraId="7F9C33A4" w14:textId="77777777" w:rsidTr="00013B72">
        <w:trPr>
          <w:trHeight w:val="244"/>
        </w:trPr>
        <w:tc>
          <w:tcPr>
            <w:tcW w:w="4673" w:type="dxa"/>
            <w:shd w:val="clear" w:color="auto" w:fill="F4B083" w:themeFill="accent2" w:themeFillTint="99"/>
          </w:tcPr>
          <w:p w14:paraId="6C39E87E" w14:textId="324B00CF" w:rsidR="004538B1" w:rsidRPr="007767CF" w:rsidRDefault="004538B1" w:rsidP="00013B72">
            <w:pPr>
              <w:jc w:val="right"/>
              <w:rPr>
                <w:rFonts w:asciiTheme="majorHAnsi" w:hAnsiTheme="majorHAnsi" w:cstheme="majorHAnsi"/>
                <w:b/>
                <w:noProof/>
                <w:lang w:eastAsia="en-AU"/>
              </w:rPr>
            </w:pPr>
            <w:r w:rsidRPr="007767CF">
              <w:rPr>
                <w:rFonts w:asciiTheme="majorHAnsi" w:hAnsiTheme="majorHAnsi" w:cstheme="majorHAnsi"/>
                <w:b/>
                <w:noProof/>
                <w:lang w:eastAsia="en-AU"/>
              </w:rPr>
              <w:t>DEPARTMENT</w:t>
            </w:r>
            <w:r w:rsidR="00262634">
              <w:rPr>
                <w:rFonts w:asciiTheme="majorHAnsi" w:hAnsiTheme="majorHAnsi" w:cstheme="majorHAnsi"/>
                <w:b/>
                <w:noProof/>
                <w:lang w:eastAsia="en-AU"/>
              </w:rPr>
              <w:t xml:space="preserve"> </w:t>
            </w:r>
            <w:r w:rsidRPr="007767CF">
              <w:rPr>
                <w:rFonts w:asciiTheme="majorHAnsi" w:hAnsiTheme="majorHAnsi" w:cstheme="majorHAnsi"/>
                <w:b/>
                <w:noProof/>
                <w:lang w:eastAsia="en-AU"/>
              </w:rPr>
              <w:t>/</w:t>
            </w:r>
            <w:r w:rsidR="00262634">
              <w:rPr>
                <w:rFonts w:asciiTheme="majorHAnsi" w:hAnsiTheme="majorHAnsi" w:cstheme="majorHAnsi"/>
                <w:b/>
                <w:noProof/>
                <w:lang w:eastAsia="en-AU"/>
              </w:rPr>
              <w:t xml:space="preserve"> </w:t>
            </w:r>
            <w:r w:rsidRPr="007767CF">
              <w:rPr>
                <w:rFonts w:asciiTheme="majorHAnsi" w:hAnsiTheme="majorHAnsi" w:cstheme="majorHAnsi"/>
                <w:b/>
                <w:noProof/>
                <w:lang w:eastAsia="en-AU"/>
              </w:rPr>
              <w:t>NETWORK NAME</w:t>
            </w:r>
          </w:p>
        </w:tc>
        <w:tc>
          <w:tcPr>
            <w:tcW w:w="4476" w:type="dxa"/>
            <w:gridSpan w:val="2"/>
          </w:tcPr>
          <w:p w14:paraId="049913E0" w14:textId="77777777" w:rsidR="004538B1" w:rsidRPr="007767CF" w:rsidRDefault="004538B1" w:rsidP="00013B72">
            <w:pPr>
              <w:rPr>
                <w:rFonts w:cstheme="minorHAnsi"/>
                <w:bCs/>
                <w:noProof/>
                <w:color w:val="44546A" w:themeColor="text2"/>
                <w:lang w:eastAsia="en-AU"/>
              </w:rPr>
            </w:pPr>
          </w:p>
        </w:tc>
      </w:tr>
      <w:tr w:rsidR="004538B1" w:rsidRPr="007767CF" w14:paraId="0A30BBB1" w14:textId="77777777" w:rsidTr="00013B72">
        <w:trPr>
          <w:trHeight w:val="244"/>
        </w:trPr>
        <w:tc>
          <w:tcPr>
            <w:tcW w:w="4673" w:type="dxa"/>
            <w:shd w:val="clear" w:color="auto" w:fill="F4B083" w:themeFill="accent2" w:themeFillTint="99"/>
          </w:tcPr>
          <w:p w14:paraId="26760E6B" w14:textId="0BEE599E" w:rsidR="004538B1" w:rsidRPr="007767CF" w:rsidRDefault="00262634" w:rsidP="00013B72">
            <w:pPr>
              <w:jc w:val="right"/>
              <w:rPr>
                <w:rFonts w:asciiTheme="majorHAnsi" w:hAnsiTheme="majorHAnsi" w:cstheme="majorHAnsi"/>
                <w:b/>
                <w:noProof/>
                <w:lang w:eastAsia="en-AU"/>
              </w:rPr>
            </w:pPr>
            <w:r>
              <w:rPr>
                <w:rFonts w:asciiTheme="majorHAnsi" w:hAnsiTheme="majorHAnsi" w:cstheme="majorHAnsi"/>
                <w:b/>
                <w:noProof/>
                <w:lang w:eastAsia="en-AU"/>
              </w:rPr>
              <w:t>CHIEF MEDICAL PHYSICIST</w:t>
            </w:r>
          </w:p>
        </w:tc>
        <w:tc>
          <w:tcPr>
            <w:tcW w:w="4476" w:type="dxa"/>
            <w:gridSpan w:val="2"/>
          </w:tcPr>
          <w:p w14:paraId="1A13F1D2" w14:textId="77777777" w:rsidR="004538B1" w:rsidRPr="007767CF" w:rsidRDefault="004538B1" w:rsidP="00013B72">
            <w:pPr>
              <w:rPr>
                <w:rFonts w:cstheme="minorHAnsi"/>
                <w:bCs/>
                <w:noProof/>
                <w:lang w:eastAsia="en-AU"/>
              </w:rPr>
            </w:pPr>
          </w:p>
        </w:tc>
      </w:tr>
      <w:tr w:rsidR="004538B1" w:rsidRPr="007767CF" w14:paraId="6972D21A" w14:textId="77777777" w:rsidTr="00013B72">
        <w:trPr>
          <w:trHeight w:val="256"/>
        </w:trPr>
        <w:tc>
          <w:tcPr>
            <w:tcW w:w="4673" w:type="dxa"/>
            <w:shd w:val="clear" w:color="auto" w:fill="F4B083" w:themeFill="accent2" w:themeFillTint="99"/>
          </w:tcPr>
          <w:p w14:paraId="0A9D23D6" w14:textId="77777777" w:rsidR="004538B1" w:rsidRPr="007767CF" w:rsidRDefault="004538B1" w:rsidP="00013B72">
            <w:pPr>
              <w:jc w:val="right"/>
              <w:rPr>
                <w:rFonts w:asciiTheme="majorHAnsi" w:hAnsiTheme="majorHAnsi" w:cstheme="majorHAnsi"/>
                <w:b/>
                <w:noProof/>
                <w:lang w:eastAsia="en-AU"/>
              </w:rPr>
            </w:pPr>
            <w:r w:rsidRPr="007767CF">
              <w:rPr>
                <w:rFonts w:asciiTheme="majorHAnsi" w:hAnsiTheme="majorHAnsi" w:cstheme="majorHAnsi"/>
                <w:b/>
                <w:noProof/>
                <w:lang w:eastAsia="en-AU"/>
              </w:rPr>
              <w:t xml:space="preserve">TYPE OF APPLICATION                                              </w:t>
            </w:r>
          </w:p>
        </w:tc>
        <w:tc>
          <w:tcPr>
            <w:tcW w:w="2189" w:type="dxa"/>
          </w:tcPr>
          <w:p w14:paraId="49747480" w14:textId="77777777" w:rsidR="004538B1" w:rsidRPr="007767CF" w:rsidRDefault="004538B1" w:rsidP="00013B72">
            <w:pPr>
              <w:rPr>
                <w:rFonts w:cstheme="minorHAnsi"/>
                <w:bCs/>
                <w:noProof/>
                <w:lang w:eastAsia="en-AU"/>
              </w:rPr>
            </w:pPr>
            <w:r w:rsidRPr="007767CF">
              <w:rPr>
                <w:rFonts w:cstheme="minorHAnsi"/>
                <w:bCs/>
                <w:noProof/>
                <w:lang w:eastAsia="en-AU"/>
              </w:rPr>
              <w:t xml:space="preserve">INITIAL:  </w:t>
            </w:r>
            <w:r w:rsidRPr="007767CF">
              <w:rPr>
                <w:rFonts w:cstheme="minorHAnsi"/>
                <w:bCs/>
                <w:noProof/>
                <w:lang w:eastAsia="en-AU"/>
              </w:rPr>
              <w:sym w:font="Symbol" w:char="F090"/>
            </w:r>
            <w:r w:rsidRPr="007767CF">
              <w:rPr>
                <w:rFonts w:cstheme="minorHAnsi"/>
                <w:bCs/>
                <w:noProof/>
                <w:lang w:eastAsia="en-AU"/>
              </w:rPr>
              <w:t xml:space="preserve">      </w:t>
            </w:r>
          </w:p>
        </w:tc>
        <w:tc>
          <w:tcPr>
            <w:tcW w:w="2287" w:type="dxa"/>
          </w:tcPr>
          <w:p w14:paraId="13A62F57" w14:textId="77777777" w:rsidR="004538B1" w:rsidRPr="007767CF" w:rsidRDefault="004538B1" w:rsidP="00013B72">
            <w:pPr>
              <w:rPr>
                <w:rFonts w:cstheme="minorHAnsi"/>
                <w:bCs/>
                <w:noProof/>
                <w:lang w:eastAsia="en-AU"/>
              </w:rPr>
            </w:pPr>
            <w:r w:rsidRPr="007767CF">
              <w:rPr>
                <w:rFonts w:cstheme="minorHAnsi"/>
                <w:bCs/>
                <w:noProof/>
                <w:lang w:eastAsia="en-AU"/>
              </w:rPr>
              <w:t xml:space="preserve">RENEWAL:  </w:t>
            </w:r>
            <w:r w:rsidRPr="007767CF">
              <w:rPr>
                <w:rFonts w:cstheme="minorHAnsi"/>
                <w:bCs/>
                <w:noProof/>
                <w:lang w:eastAsia="en-AU"/>
              </w:rPr>
              <w:sym w:font="Symbol" w:char="F090"/>
            </w:r>
          </w:p>
        </w:tc>
      </w:tr>
    </w:tbl>
    <w:p w14:paraId="17A85074" w14:textId="5A7C3259" w:rsidR="00000AEA" w:rsidRPr="00B62199" w:rsidRDefault="00000AEA" w:rsidP="00DF0495">
      <w:pPr>
        <w:spacing w:after="0" w:line="192" w:lineRule="auto"/>
        <w:ind w:right="-23"/>
        <w:rPr>
          <w:noProof/>
          <w:sz w:val="10"/>
          <w:szCs w:val="10"/>
          <w:lang w:eastAsia="en-AU"/>
        </w:rPr>
      </w:pPr>
    </w:p>
    <w:p w14:paraId="6292EF1B" w14:textId="133F5AE8" w:rsidR="00C137EC" w:rsidRDefault="00650217" w:rsidP="00DF0495">
      <w:pPr>
        <w:spacing w:line="240" w:lineRule="auto"/>
        <w:ind w:right="-23"/>
      </w:pPr>
      <w:r w:rsidRPr="007B6B4A">
        <w:rPr>
          <w:i/>
          <w:iCs/>
          <w:noProof/>
          <w:color w:val="44546A" w:themeColor="text2"/>
          <w:lang w:eastAsia="en-AU"/>
        </w:rPr>
        <w:t>Please complete this checkli</w:t>
      </w:r>
      <w:r w:rsidR="00644102" w:rsidRPr="007B6B4A">
        <w:rPr>
          <w:i/>
          <w:iCs/>
          <w:noProof/>
          <w:color w:val="44546A" w:themeColor="text2"/>
          <w:lang w:eastAsia="en-AU"/>
        </w:rPr>
        <w:t xml:space="preserve">st to </w:t>
      </w:r>
      <w:r w:rsidR="00A25168">
        <w:rPr>
          <w:i/>
          <w:iCs/>
          <w:noProof/>
          <w:color w:val="44546A" w:themeColor="text2"/>
          <w:lang w:eastAsia="en-AU"/>
        </w:rPr>
        <w:t>confirm</w:t>
      </w:r>
      <w:r w:rsidR="00644102" w:rsidRPr="007B6B4A">
        <w:rPr>
          <w:i/>
          <w:iCs/>
          <w:noProof/>
          <w:color w:val="44546A" w:themeColor="text2"/>
          <w:lang w:eastAsia="en-AU"/>
        </w:rPr>
        <w:t xml:space="preserve"> you are </w:t>
      </w:r>
      <w:r w:rsidRPr="007B6B4A">
        <w:rPr>
          <w:i/>
          <w:iCs/>
          <w:noProof/>
          <w:color w:val="44546A" w:themeColor="text2"/>
          <w:lang w:eastAsia="en-AU"/>
        </w:rPr>
        <w:t>providing the necessary informati</w:t>
      </w:r>
      <w:r w:rsidR="00644102" w:rsidRPr="007B6B4A">
        <w:rPr>
          <w:i/>
          <w:iCs/>
          <w:noProof/>
          <w:color w:val="44546A" w:themeColor="text2"/>
          <w:lang w:eastAsia="en-AU"/>
        </w:rPr>
        <w:t xml:space="preserve">on for assessment of </w:t>
      </w:r>
      <w:r w:rsidRPr="007B6B4A">
        <w:rPr>
          <w:i/>
          <w:iCs/>
          <w:noProof/>
          <w:color w:val="44546A" w:themeColor="text2"/>
          <w:lang w:eastAsia="en-AU"/>
        </w:rPr>
        <w:t xml:space="preserve">your department/network for </w:t>
      </w:r>
      <w:r w:rsidR="00A25168">
        <w:rPr>
          <w:i/>
          <w:iCs/>
          <w:noProof/>
          <w:color w:val="44546A" w:themeColor="text2"/>
          <w:lang w:eastAsia="en-AU"/>
        </w:rPr>
        <w:t xml:space="preserve">ongoing </w:t>
      </w:r>
      <w:r w:rsidRPr="007B6B4A">
        <w:rPr>
          <w:i/>
          <w:iCs/>
          <w:noProof/>
          <w:color w:val="44546A" w:themeColor="text2"/>
          <w:lang w:eastAsia="en-AU"/>
        </w:rPr>
        <w:t xml:space="preserve">ACPSEM </w:t>
      </w:r>
      <w:r w:rsidR="00A25168">
        <w:rPr>
          <w:i/>
          <w:iCs/>
          <w:noProof/>
          <w:color w:val="44546A" w:themeColor="text2"/>
          <w:lang w:eastAsia="en-AU"/>
        </w:rPr>
        <w:t>TEAP a</w:t>
      </w:r>
      <w:r w:rsidRPr="007B6B4A">
        <w:rPr>
          <w:i/>
          <w:iCs/>
          <w:noProof/>
          <w:color w:val="44546A" w:themeColor="text2"/>
          <w:lang w:eastAsia="en-AU"/>
        </w:rPr>
        <w:t>ccreditation</w:t>
      </w:r>
      <w:r w:rsidR="00A25168">
        <w:rPr>
          <w:i/>
          <w:iCs/>
          <w:noProof/>
          <w:color w:val="44546A" w:themeColor="text2"/>
          <w:lang w:eastAsia="en-AU"/>
        </w:rPr>
        <w:t>.</w:t>
      </w:r>
    </w:p>
    <w:tbl>
      <w:tblPr>
        <w:tblStyle w:val="TableGrid"/>
        <w:tblW w:w="10201" w:type="dxa"/>
        <w:tblInd w:w="-56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3003"/>
        <w:gridCol w:w="5199"/>
        <w:gridCol w:w="1456"/>
      </w:tblGrid>
      <w:tr w:rsidR="00120E02" w:rsidRPr="007767CF" w14:paraId="46B40F8D" w14:textId="77777777" w:rsidTr="005C7ACE">
        <w:trPr>
          <w:trHeight w:val="345"/>
        </w:trPr>
        <w:tc>
          <w:tcPr>
            <w:tcW w:w="3546" w:type="dxa"/>
            <w:gridSpan w:val="2"/>
            <w:shd w:val="clear" w:color="auto" w:fill="44546A" w:themeFill="text2"/>
            <w:vAlign w:val="center"/>
          </w:tcPr>
          <w:p w14:paraId="52A11AE3" w14:textId="77777777" w:rsidR="00120E02" w:rsidRPr="007B6B4A" w:rsidRDefault="00120E02" w:rsidP="00013B72">
            <w:pPr>
              <w:jc w:val="center"/>
              <w:rPr>
                <w:rFonts w:asciiTheme="majorHAnsi" w:hAnsiTheme="majorHAnsi" w:cstheme="majorHAnsi"/>
                <w:b/>
                <w:noProof/>
                <w:color w:val="FFFFFF" w:themeColor="background1"/>
                <w:sz w:val="28"/>
                <w:szCs w:val="28"/>
                <w:lang w:eastAsia="en-AU"/>
              </w:rPr>
            </w:pPr>
            <w:r w:rsidRPr="007B6B4A">
              <w:rPr>
                <w:rFonts w:asciiTheme="majorHAnsi" w:hAnsiTheme="majorHAnsi" w:cstheme="majorHAnsi"/>
                <w:b/>
                <w:noProof/>
                <w:color w:val="FFFFFF" w:themeColor="background1"/>
                <w:sz w:val="28"/>
                <w:szCs w:val="28"/>
                <w:lang w:eastAsia="en-AU"/>
              </w:rPr>
              <w:t>EVIDENCE</w:t>
            </w:r>
          </w:p>
        </w:tc>
        <w:tc>
          <w:tcPr>
            <w:tcW w:w="5199" w:type="dxa"/>
            <w:shd w:val="clear" w:color="auto" w:fill="44546A" w:themeFill="text2"/>
            <w:vAlign w:val="center"/>
          </w:tcPr>
          <w:p w14:paraId="09914B36" w14:textId="77777777" w:rsidR="00120E02" w:rsidRPr="007B6B4A" w:rsidRDefault="00120E02" w:rsidP="00013B72">
            <w:pPr>
              <w:jc w:val="center"/>
              <w:rPr>
                <w:rFonts w:asciiTheme="majorHAnsi" w:hAnsiTheme="majorHAnsi" w:cstheme="majorHAnsi"/>
                <w:b/>
                <w:noProof/>
                <w:color w:val="FFFFFF" w:themeColor="background1"/>
                <w:sz w:val="28"/>
                <w:szCs w:val="28"/>
                <w:lang w:eastAsia="en-AU"/>
              </w:rPr>
            </w:pPr>
            <w:r w:rsidRPr="007B6B4A">
              <w:rPr>
                <w:rFonts w:asciiTheme="majorHAnsi" w:hAnsiTheme="majorHAnsi" w:cstheme="majorHAnsi"/>
                <w:b/>
                <w:noProof/>
                <w:color w:val="FFFFFF" w:themeColor="background1"/>
                <w:sz w:val="28"/>
                <w:szCs w:val="28"/>
                <w:lang w:eastAsia="en-AU"/>
              </w:rPr>
              <w:t>DETAILS</w:t>
            </w:r>
          </w:p>
        </w:tc>
        <w:tc>
          <w:tcPr>
            <w:tcW w:w="1456" w:type="dxa"/>
            <w:shd w:val="clear" w:color="auto" w:fill="44546A" w:themeFill="text2"/>
            <w:vAlign w:val="center"/>
          </w:tcPr>
          <w:p w14:paraId="25FF1ACE" w14:textId="77777777" w:rsidR="00120E02" w:rsidRPr="007B6B4A" w:rsidRDefault="00120E02" w:rsidP="00013B72">
            <w:pPr>
              <w:jc w:val="center"/>
              <w:rPr>
                <w:rFonts w:asciiTheme="majorHAnsi" w:hAnsiTheme="majorHAnsi" w:cstheme="majorHAnsi"/>
                <w:b/>
                <w:noProof/>
                <w:color w:val="FFFFFF" w:themeColor="background1"/>
                <w:sz w:val="28"/>
                <w:szCs w:val="28"/>
                <w:lang w:eastAsia="en-AU"/>
              </w:rPr>
            </w:pPr>
            <w:r w:rsidRPr="007B6B4A">
              <w:rPr>
                <w:rFonts w:asciiTheme="majorHAnsi" w:hAnsiTheme="majorHAnsi" w:cstheme="majorHAnsi"/>
                <w:b/>
                <w:noProof/>
                <w:color w:val="FFFFFF" w:themeColor="background1"/>
                <w:sz w:val="28"/>
                <w:szCs w:val="28"/>
                <w:lang w:eastAsia="en-AU"/>
              </w:rPr>
              <w:t>COMPLETE</w:t>
            </w:r>
          </w:p>
        </w:tc>
      </w:tr>
      <w:tr w:rsidR="00120E02" w:rsidRPr="00680BA1" w14:paraId="72A10B39" w14:textId="77777777" w:rsidTr="005C7ACE">
        <w:tc>
          <w:tcPr>
            <w:tcW w:w="543" w:type="dxa"/>
            <w:vAlign w:val="center"/>
          </w:tcPr>
          <w:p w14:paraId="04C56F57" w14:textId="77777777" w:rsidR="00120E02" w:rsidRPr="00D658C8" w:rsidRDefault="00120E02" w:rsidP="00013B72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eastAsia="en-AU"/>
              </w:rPr>
            </w:pPr>
            <w:r w:rsidRPr="00D658C8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3003" w:type="dxa"/>
            <w:shd w:val="clear" w:color="auto" w:fill="D9E2F3" w:themeFill="accent5" w:themeFillTint="33"/>
            <w:vAlign w:val="center"/>
          </w:tcPr>
          <w:p w14:paraId="254D0B4A" w14:textId="64CF8FD1" w:rsidR="00120E02" w:rsidRPr="00120E02" w:rsidRDefault="00120E02" w:rsidP="00013B72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</w:pPr>
            <w:r w:rsidRPr="00120E02"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  <w:t>D</w:t>
            </w:r>
            <w:r w:rsidR="00C4301B"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  <w:t>epartment Accreditation Spreadsheet</w:t>
            </w:r>
          </w:p>
        </w:tc>
        <w:tc>
          <w:tcPr>
            <w:tcW w:w="5199" w:type="dxa"/>
            <w:vAlign w:val="center"/>
          </w:tcPr>
          <w:p w14:paraId="5B46355C" w14:textId="39A527B6" w:rsidR="00120E02" w:rsidRPr="00120E02" w:rsidRDefault="00120E02" w:rsidP="00013B72">
            <w:pPr>
              <w:spacing w:before="80" w:after="80"/>
              <w:rPr>
                <w:rFonts w:ascii="Calibri Light" w:hAnsi="Calibri Light" w:cs="Calibri Light"/>
                <w:noProof/>
                <w:sz w:val="20"/>
                <w:szCs w:val="20"/>
                <w:lang w:eastAsia="en-AU"/>
              </w:rPr>
            </w:pPr>
            <w:r w:rsidRPr="00120E02">
              <w:rPr>
                <w:rFonts w:ascii="Calibri Light" w:hAnsi="Calibri Light" w:cs="Calibri Light"/>
                <w:noProof/>
                <w:sz w:val="20"/>
                <w:szCs w:val="20"/>
                <w:lang w:eastAsia="en-AU"/>
              </w:rPr>
              <w:t>This spreadsheet provides details of physics staffing</w:t>
            </w:r>
            <w:r w:rsidR="000A5608">
              <w:rPr>
                <w:rFonts w:ascii="Calibri Light" w:hAnsi="Calibri Light" w:cs="Calibri Light"/>
                <w:noProof/>
                <w:sz w:val="20"/>
                <w:szCs w:val="20"/>
                <w:lang w:eastAsia="en-AU"/>
              </w:rPr>
              <w:t xml:space="preserve"> and </w:t>
            </w:r>
            <w:r w:rsidRPr="00120E02">
              <w:rPr>
                <w:rFonts w:ascii="Calibri Light" w:hAnsi="Calibri Light" w:cs="Calibri Light"/>
                <w:noProof/>
                <w:sz w:val="20"/>
                <w:szCs w:val="20"/>
                <w:lang w:eastAsia="en-AU"/>
              </w:rPr>
              <w:t>equipment used in the department</w:t>
            </w:r>
            <w:r w:rsidR="000A5608">
              <w:rPr>
                <w:rFonts w:ascii="Calibri Light" w:hAnsi="Calibri Light" w:cs="Calibri Light"/>
                <w:noProof/>
                <w:sz w:val="20"/>
                <w:szCs w:val="20"/>
                <w:lang w:eastAsia="en-AU"/>
              </w:rPr>
              <w:t>.</w:t>
            </w:r>
            <w:r w:rsidRPr="00120E02">
              <w:rPr>
                <w:rFonts w:ascii="Calibri Light" w:hAnsi="Calibri Light" w:cs="Calibri Light"/>
                <w:noProof/>
                <w:sz w:val="20"/>
                <w:szCs w:val="20"/>
                <w:lang w:eastAsia="en-AU"/>
              </w:rPr>
              <w:t xml:space="preserve"> </w:t>
            </w:r>
            <w:r w:rsidR="000A5608">
              <w:rPr>
                <w:rFonts w:ascii="Calibri Light" w:hAnsi="Calibri Light" w:cs="Calibri Light"/>
                <w:noProof/>
                <w:sz w:val="20"/>
                <w:szCs w:val="20"/>
                <w:lang w:eastAsia="en-AU"/>
              </w:rPr>
              <w:t xml:space="preserve"> </w:t>
            </w:r>
            <w:r w:rsidRPr="00120E02">
              <w:rPr>
                <w:rFonts w:ascii="Calibri Light" w:hAnsi="Calibri Light" w:cs="Calibri Light"/>
                <w:noProof/>
                <w:sz w:val="20"/>
                <w:szCs w:val="20"/>
                <w:lang w:eastAsia="en-AU"/>
              </w:rPr>
              <w:t xml:space="preserve">It must also contain the </w:t>
            </w:r>
            <w:r w:rsidR="000A5608">
              <w:rPr>
                <w:rFonts w:ascii="Calibri Light" w:hAnsi="Calibri Light" w:cs="Calibri Light"/>
                <w:noProof/>
                <w:sz w:val="20"/>
                <w:szCs w:val="20"/>
                <w:lang w:eastAsia="en-AU"/>
              </w:rPr>
              <w:t>equivalent</w:t>
            </w:r>
            <w:r w:rsidRPr="00120E02">
              <w:rPr>
                <w:rFonts w:ascii="Calibri Light" w:hAnsi="Calibri Light" w:cs="Calibri Light"/>
                <w:noProof/>
                <w:sz w:val="20"/>
                <w:szCs w:val="20"/>
                <w:lang w:eastAsia="en-AU"/>
              </w:rPr>
              <w:t xml:space="preserve"> information for each network partner.</w:t>
            </w:r>
          </w:p>
        </w:tc>
        <w:tc>
          <w:tcPr>
            <w:tcW w:w="1456" w:type="dxa"/>
            <w:vAlign w:val="center"/>
          </w:tcPr>
          <w:p w14:paraId="635D9ADE" w14:textId="77777777" w:rsidR="007B6B4A" w:rsidRPr="007B6B4A" w:rsidRDefault="007B6B4A" w:rsidP="007B6B4A">
            <w:pPr>
              <w:jc w:val="center"/>
              <w:rPr>
                <w:noProof/>
                <w:lang w:eastAsia="en-AU"/>
              </w:rPr>
            </w:pPr>
            <w:r w:rsidRPr="007B6B4A">
              <w:rPr>
                <w:noProof/>
                <w:lang w:eastAsia="en-AU"/>
              </w:rPr>
              <w:t xml:space="preserve">YES  </w:t>
            </w:r>
            <w:sdt>
              <w:sdtPr>
                <w:rPr>
                  <w:noProof/>
                  <w:lang w:eastAsia="en-AU"/>
                </w:rPr>
                <w:id w:val="-1506809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B6B4A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</w:p>
          <w:p w14:paraId="2F79E709" w14:textId="190B2878" w:rsidR="00120E02" w:rsidRPr="00D658C8" w:rsidRDefault="007B6B4A" w:rsidP="007B6B4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  <w:lang w:eastAsia="en-AU"/>
              </w:rPr>
            </w:pPr>
            <w:r w:rsidRPr="007B6B4A">
              <w:rPr>
                <w:noProof/>
                <w:lang w:eastAsia="en-AU"/>
              </w:rPr>
              <w:t xml:space="preserve">N/A </w:t>
            </w:r>
            <w:sdt>
              <w:sdtPr>
                <w:rPr>
                  <w:noProof/>
                  <w:lang w:eastAsia="en-AU"/>
                </w:rPr>
                <w:id w:val="17512318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B6B4A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</w:p>
        </w:tc>
      </w:tr>
      <w:tr w:rsidR="00120E02" w:rsidRPr="00680BA1" w14:paraId="1F6640CC" w14:textId="77777777" w:rsidTr="005C7ACE">
        <w:tc>
          <w:tcPr>
            <w:tcW w:w="543" w:type="dxa"/>
            <w:vAlign w:val="center"/>
          </w:tcPr>
          <w:p w14:paraId="27388A70" w14:textId="77777777" w:rsidR="00120E02" w:rsidRPr="00D658C8" w:rsidRDefault="00120E02" w:rsidP="00013B72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eastAsia="en-AU"/>
              </w:rPr>
            </w:pPr>
            <w:r w:rsidRPr="00D658C8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3003" w:type="dxa"/>
            <w:shd w:val="clear" w:color="auto" w:fill="D9E2F3" w:themeFill="accent5" w:themeFillTint="33"/>
            <w:vAlign w:val="center"/>
          </w:tcPr>
          <w:p w14:paraId="3F23A090" w14:textId="7665AB1A" w:rsidR="00120E02" w:rsidRPr="00120E02" w:rsidRDefault="000A5608" w:rsidP="00013B72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</w:pPr>
            <w:r w:rsidRPr="00120E02"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  <w:t>Letter</w:t>
            </w:r>
            <w:r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  <w:t>s</w:t>
            </w:r>
            <w:r w:rsidRPr="00120E02"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  <w:t xml:space="preserve"> of support from </w:t>
            </w:r>
            <w:r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  <w:t xml:space="preserve">Chief Medical Physicist / Department Head / </w:t>
            </w:r>
            <w:r w:rsidRPr="00120E02"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  <w:t xml:space="preserve">Director </w:t>
            </w:r>
            <w:r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  <w:t>of Radiology (or Nuclear Medicine)</w:t>
            </w:r>
          </w:p>
        </w:tc>
        <w:tc>
          <w:tcPr>
            <w:tcW w:w="5199" w:type="dxa"/>
            <w:vAlign w:val="center"/>
          </w:tcPr>
          <w:p w14:paraId="50B3FA5A" w14:textId="65753A45" w:rsidR="00120E02" w:rsidRPr="00120E02" w:rsidRDefault="000A5608" w:rsidP="00013B72">
            <w:pPr>
              <w:spacing w:before="80" w:after="80"/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>These letters should d</w:t>
            </w:r>
            <w:r w:rsidRPr="000A5608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>emonstrate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 xml:space="preserve"> the</w:t>
            </w:r>
            <w:r w:rsidRPr="000A5608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 xml:space="preserve"> support of the Department Head and other senior staff for registrar training, including adhering to the required ratio (by speciality) of ACPSEM approved clinical supervisors: registrars</w:t>
            </w:r>
            <w:r w:rsidR="00335570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1456" w:type="dxa"/>
            <w:vAlign w:val="center"/>
          </w:tcPr>
          <w:p w14:paraId="472B70C3" w14:textId="77777777" w:rsidR="007B6B4A" w:rsidRPr="007B6B4A" w:rsidRDefault="007B6B4A" w:rsidP="007B6B4A">
            <w:pPr>
              <w:jc w:val="center"/>
              <w:rPr>
                <w:noProof/>
                <w:lang w:eastAsia="en-AU"/>
              </w:rPr>
            </w:pPr>
            <w:r w:rsidRPr="007B6B4A">
              <w:rPr>
                <w:noProof/>
                <w:lang w:eastAsia="en-AU"/>
              </w:rPr>
              <w:t xml:space="preserve">YES  </w:t>
            </w:r>
            <w:sdt>
              <w:sdtPr>
                <w:rPr>
                  <w:noProof/>
                  <w:lang w:eastAsia="en-AU"/>
                </w:rPr>
                <w:id w:val="3944006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B6B4A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</w:p>
          <w:p w14:paraId="239828E9" w14:textId="6891D15D" w:rsidR="00120E02" w:rsidRPr="00680BA1" w:rsidRDefault="007B6B4A" w:rsidP="007B6B4A">
            <w:pPr>
              <w:jc w:val="center"/>
              <w:rPr>
                <w:rFonts w:asciiTheme="majorHAnsi" w:hAnsiTheme="majorHAnsi" w:cstheme="majorHAnsi"/>
                <w:noProof/>
                <w:sz w:val="26"/>
                <w:szCs w:val="26"/>
                <w:lang w:eastAsia="en-AU"/>
              </w:rPr>
            </w:pPr>
            <w:r w:rsidRPr="007B6B4A">
              <w:rPr>
                <w:noProof/>
                <w:lang w:eastAsia="en-AU"/>
              </w:rPr>
              <w:t xml:space="preserve">N/A </w:t>
            </w:r>
            <w:sdt>
              <w:sdtPr>
                <w:rPr>
                  <w:noProof/>
                  <w:lang w:eastAsia="en-AU"/>
                </w:rPr>
                <w:id w:val="-15332557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B6B4A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</w:p>
        </w:tc>
      </w:tr>
      <w:tr w:rsidR="00120E02" w:rsidRPr="00680BA1" w14:paraId="66BC2842" w14:textId="77777777" w:rsidTr="005C7ACE">
        <w:tc>
          <w:tcPr>
            <w:tcW w:w="543" w:type="dxa"/>
            <w:vAlign w:val="center"/>
          </w:tcPr>
          <w:p w14:paraId="30D096E5" w14:textId="77777777" w:rsidR="00120E02" w:rsidRPr="00D658C8" w:rsidRDefault="00120E02" w:rsidP="00013B72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eastAsia="en-AU"/>
              </w:rPr>
            </w:pPr>
            <w:r w:rsidRPr="00D658C8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3003" w:type="dxa"/>
            <w:shd w:val="clear" w:color="auto" w:fill="D9E2F3" w:themeFill="accent5" w:themeFillTint="33"/>
            <w:vAlign w:val="center"/>
          </w:tcPr>
          <w:p w14:paraId="4D399F4A" w14:textId="02E3052E" w:rsidR="00120E02" w:rsidRPr="00120E02" w:rsidRDefault="00120E02" w:rsidP="00013B72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</w:pPr>
            <w:r w:rsidRPr="00120E02"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  <w:t xml:space="preserve">Letter of support from </w:t>
            </w:r>
            <w:r w:rsidR="000A5608"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  <w:t>Research Project Supervisor (where appropriate)</w:t>
            </w:r>
          </w:p>
        </w:tc>
        <w:tc>
          <w:tcPr>
            <w:tcW w:w="5199" w:type="dxa"/>
            <w:vAlign w:val="center"/>
          </w:tcPr>
          <w:p w14:paraId="4F1B665E" w14:textId="748A4533" w:rsidR="00120E02" w:rsidRPr="00D658C8" w:rsidRDefault="000A5608" w:rsidP="00013B72">
            <w:pPr>
              <w:spacing w:before="80" w:after="80"/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>This letter should d</w:t>
            </w:r>
            <w:r w:rsidRPr="000A5608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>emonstrate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 xml:space="preserve"> the</w:t>
            </w:r>
            <w:r w:rsidRPr="000A5608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 xml:space="preserve"> support 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 xml:space="preserve">of </w:t>
            </w:r>
            <w:r w:rsidRPr="000A5608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>either a hospital thesis supervisor or a research project supervisor with the ability to undertake a research project leading to submission of a report, abstract or publication</w:t>
            </w:r>
            <w:r w:rsidR="00750848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1456" w:type="dxa"/>
            <w:vAlign w:val="center"/>
          </w:tcPr>
          <w:p w14:paraId="25D431C1" w14:textId="77777777" w:rsidR="007B6B4A" w:rsidRPr="007B6B4A" w:rsidRDefault="007B6B4A" w:rsidP="007B6B4A">
            <w:pPr>
              <w:jc w:val="center"/>
              <w:rPr>
                <w:noProof/>
                <w:lang w:eastAsia="en-AU"/>
              </w:rPr>
            </w:pPr>
            <w:r w:rsidRPr="007B6B4A">
              <w:rPr>
                <w:noProof/>
                <w:lang w:eastAsia="en-AU"/>
              </w:rPr>
              <w:t xml:space="preserve">YES  </w:t>
            </w:r>
            <w:sdt>
              <w:sdtPr>
                <w:rPr>
                  <w:noProof/>
                  <w:lang w:eastAsia="en-AU"/>
                </w:rPr>
                <w:id w:val="20501794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B6B4A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</w:p>
          <w:p w14:paraId="69330E65" w14:textId="58858983" w:rsidR="00120E02" w:rsidRPr="00680BA1" w:rsidRDefault="007B6B4A" w:rsidP="007B6B4A">
            <w:pPr>
              <w:jc w:val="center"/>
              <w:rPr>
                <w:rFonts w:asciiTheme="majorHAnsi" w:hAnsiTheme="majorHAnsi" w:cstheme="majorHAnsi"/>
                <w:noProof/>
                <w:sz w:val="26"/>
                <w:szCs w:val="26"/>
                <w:lang w:eastAsia="en-AU"/>
              </w:rPr>
            </w:pPr>
            <w:r w:rsidRPr="007B6B4A">
              <w:rPr>
                <w:noProof/>
                <w:lang w:eastAsia="en-AU"/>
              </w:rPr>
              <w:t xml:space="preserve">N/A </w:t>
            </w:r>
            <w:sdt>
              <w:sdtPr>
                <w:rPr>
                  <w:noProof/>
                  <w:lang w:eastAsia="en-AU"/>
                </w:rPr>
                <w:id w:val="-9074500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B6B4A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</w:p>
        </w:tc>
      </w:tr>
      <w:tr w:rsidR="00120E02" w:rsidRPr="00680BA1" w14:paraId="64D7A543" w14:textId="77777777" w:rsidTr="005C7ACE">
        <w:tc>
          <w:tcPr>
            <w:tcW w:w="543" w:type="dxa"/>
            <w:vAlign w:val="center"/>
          </w:tcPr>
          <w:p w14:paraId="5B615792" w14:textId="6C07904B" w:rsidR="00120E02" w:rsidRPr="00D658C8" w:rsidRDefault="00120E02" w:rsidP="00013B72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3003" w:type="dxa"/>
            <w:shd w:val="clear" w:color="auto" w:fill="D9E2F3" w:themeFill="accent5" w:themeFillTint="33"/>
            <w:vAlign w:val="center"/>
          </w:tcPr>
          <w:p w14:paraId="406975F3" w14:textId="52FDE3FB" w:rsidR="00120E02" w:rsidRPr="00120E02" w:rsidRDefault="00102859" w:rsidP="00013B72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  <w:t>Letter c</w:t>
            </w:r>
            <w:r w:rsidR="001C19C0"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  <w:t>onfirm</w:t>
            </w:r>
            <w:r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  <w:t>ing</w:t>
            </w:r>
            <w:r w:rsidR="001C19C0"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  <w:t xml:space="preserve"> appropriate facilities</w:t>
            </w:r>
          </w:p>
        </w:tc>
        <w:tc>
          <w:tcPr>
            <w:tcW w:w="5199" w:type="dxa"/>
            <w:vAlign w:val="center"/>
          </w:tcPr>
          <w:p w14:paraId="3B5CC7C8" w14:textId="5B78EF62" w:rsidR="00120E02" w:rsidRPr="00D658C8" w:rsidRDefault="00120E02" w:rsidP="00013B72">
            <w:pPr>
              <w:spacing w:before="80" w:after="80"/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</w:pPr>
            <w:r w:rsidRPr="00120E02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 xml:space="preserve">This </w:t>
            </w:r>
            <w:r w:rsidR="00102859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>letter</w:t>
            </w:r>
            <w:r w:rsidRPr="00120E02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 xml:space="preserve"> should </w:t>
            </w:r>
            <w:r w:rsidR="001C19C0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 xml:space="preserve">demonstrate that </w:t>
            </w:r>
            <w:r w:rsidR="001C19C0" w:rsidRPr="001C19C0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>appropriate physical facilities for registrars, including access to libraries, computing facilities, meeting rooms and audio-visual equipment</w:t>
            </w:r>
            <w:r w:rsidR="001C19C0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 xml:space="preserve"> will be provided.</w:t>
            </w:r>
          </w:p>
        </w:tc>
        <w:tc>
          <w:tcPr>
            <w:tcW w:w="1456" w:type="dxa"/>
            <w:vAlign w:val="center"/>
          </w:tcPr>
          <w:p w14:paraId="1C7342B0" w14:textId="77777777" w:rsidR="007B6B4A" w:rsidRPr="007B6B4A" w:rsidRDefault="007B6B4A" w:rsidP="007B6B4A">
            <w:pPr>
              <w:jc w:val="center"/>
              <w:rPr>
                <w:noProof/>
                <w:lang w:eastAsia="en-AU"/>
              </w:rPr>
            </w:pPr>
            <w:r w:rsidRPr="007B6B4A">
              <w:rPr>
                <w:noProof/>
                <w:lang w:eastAsia="en-AU"/>
              </w:rPr>
              <w:t xml:space="preserve">YES  </w:t>
            </w:r>
            <w:sdt>
              <w:sdtPr>
                <w:rPr>
                  <w:noProof/>
                  <w:lang w:eastAsia="en-AU"/>
                </w:rPr>
                <w:id w:val="7372910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B6B4A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</w:p>
          <w:p w14:paraId="71690452" w14:textId="0CD20E9E" w:rsidR="00120E02" w:rsidRPr="00680BA1" w:rsidRDefault="007B6B4A" w:rsidP="007B6B4A">
            <w:pPr>
              <w:jc w:val="center"/>
              <w:rPr>
                <w:rFonts w:asciiTheme="majorHAnsi" w:hAnsiTheme="majorHAnsi" w:cstheme="majorHAnsi"/>
                <w:noProof/>
                <w:sz w:val="26"/>
                <w:szCs w:val="26"/>
                <w:lang w:eastAsia="en-AU"/>
              </w:rPr>
            </w:pPr>
            <w:r w:rsidRPr="007B6B4A">
              <w:rPr>
                <w:noProof/>
                <w:lang w:eastAsia="en-AU"/>
              </w:rPr>
              <w:t xml:space="preserve">N/A </w:t>
            </w:r>
            <w:sdt>
              <w:sdtPr>
                <w:rPr>
                  <w:noProof/>
                  <w:lang w:eastAsia="en-AU"/>
                </w:rPr>
                <w:id w:val="-12368482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B6B4A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</w:p>
        </w:tc>
      </w:tr>
      <w:tr w:rsidR="00120E02" w:rsidRPr="00680BA1" w14:paraId="7C0FF965" w14:textId="77777777" w:rsidTr="005C7ACE">
        <w:tc>
          <w:tcPr>
            <w:tcW w:w="543" w:type="dxa"/>
            <w:vAlign w:val="center"/>
          </w:tcPr>
          <w:p w14:paraId="3FEBF5B3" w14:textId="61F93A93" w:rsidR="00120E02" w:rsidRPr="00D658C8" w:rsidRDefault="007B6B4A" w:rsidP="00013B72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3003" w:type="dxa"/>
            <w:shd w:val="clear" w:color="auto" w:fill="D9E2F3" w:themeFill="accent5" w:themeFillTint="33"/>
            <w:vAlign w:val="center"/>
          </w:tcPr>
          <w:p w14:paraId="5A3D9F41" w14:textId="669C7E9C" w:rsidR="00120E02" w:rsidRPr="00120E02" w:rsidRDefault="00102859" w:rsidP="00013B72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  <w:t xml:space="preserve">Letter confirming </w:t>
            </w:r>
            <w:r w:rsidR="0041473C"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  <w:t>clincical</w:t>
            </w:r>
            <w:r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  <w:t xml:space="preserve"> </w:t>
            </w:r>
            <w:r w:rsidR="0041473C"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  <w:t>experience</w:t>
            </w:r>
            <w:r w:rsidR="000E55E8"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  <w:t xml:space="preserve"> </w:t>
            </w:r>
          </w:p>
        </w:tc>
        <w:tc>
          <w:tcPr>
            <w:tcW w:w="5199" w:type="dxa"/>
            <w:vAlign w:val="center"/>
          </w:tcPr>
          <w:p w14:paraId="0913688B" w14:textId="441CC7B7" w:rsidR="007B6B4A" w:rsidRPr="00D658C8" w:rsidRDefault="00154ACB" w:rsidP="00013B72">
            <w:pPr>
              <w:spacing w:before="80" w:after="80"/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</w:pPr>
            <w:r w:rsidRPr="00120E02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 xml:space="preserve">This </w:t>
            </w:r>
            <w:r w:rsidR="00102859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>letter</w:t>
            </w:r>
            <w:r w:rsidRPr="00120E02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 xml:space="preserve"> should 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 xml:space="preserve">demonstrate that </w:t>
            </w:r>
            <w:r w:rsidR="000E55E8" w:rsidRPr="000E55E8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 xml:space="preserve">registrars </w:t>
            </w:r>
            <w:r w:rsidR="0041473C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 xml:space="preserve">are able to </w:t>
            </w:r>
            <w:r w:rsidR="000E55E8" w:rsidRPr="000E55E8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 xml:space="preserve">gain appropriate clinical experience in all competencies and requirements </w:t>
            </w:r>
            <w:r w:rsidR="000E55E8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 xml:space="preserve">as </w:t>
            </w:r>
            <w:r w:rsidR="000E55E8" w:rsidRPr="000E55E8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>listed in the Clinical Training Guide</w:t>
            </w:r>
            <w:r w:rsidR="00C4301B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 xml:space="preserve"> (CTG)</w:t>
            </w:r>
            <w:r w:rsidR="000E55E8" w:rsidRPr="000E55E8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1456" w:type="dxa"/>
            <w:vAlign w:val="center"/>
          </w:tcPr>
          <w:p w14:paraId="7A65B079" w14:textId="77777777" w:rsidR="007B6B4A" w:rsidRPr="007B6B4A" w:rsidRDefault="007B6B4A" w:rsidP="007B6B4A">
            <w:pPr>
              <w:jc w:val="center"/>
              <w:rPr>
                <w:noProof/>
                <w:lang w:eastAsia="en-AU"/>
              </w:rPr>
            </w:pPr>
            <w:r w:rsidRPr="007B6B4A">
              <w:rPr>
                <w:noProof/>
                <w:lang w:eastAsia="en-AU"/>
              </w:rPr>
              <w:t xml:space="preserve">YES  </w:t>
            </w:r>
            <w:sdt>
              <w:sdtPr>
                <w:rPr>
                  <w:noProof/>
                  <w:lang w:eastAsia="en-AU"/>
                </w:rPr>
                <w:id w:val="-4856283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B6B4A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</w:p>
          <w:p w14:paraId="489E4D80" w14:textId="2A301409" w:rsidR="00120E02" w:rsidRPr="00680BA1" w:rsidRDefault="007B6B4A" w:rsidP="007B6B4A">
            <w:pPr>
              <w:jc w:val="center"/>
              <w:rPr>
                <w:rFonts w:asciiTheme="majorHAnsi" w:hAnsiTheme="majorHAnsi" w:cstheme="majorHAnsi"/>
                <w:noProof/>
                <w:sz w:val="26"/>
                <w:szCs w:val="26"/>
                <w:lang w:eastAsia="en-AU"/>
              </w:rPr>
            </w:pPr>
            <w:r w:rsidRPr="007B6B4A">
              <w:rPr>
                <w:noProof/>
                <w:lang w:eastAsia="en-AU"/>
              </w:rPr>
              <w:t xml:space="preserve">N/A </w:t>
            </w:r>
            <w:sdt>
              <w:sdtPr>
                <w:rPr>
                  <w:noProof/>
                  <w:lang w:eastAsia="en-AU"/>
                </w:rPr>
                <w:id w:val="-6746483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B6B4A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</w:p>
        </w:tc>
      </w:tr>
      <w:tr w:rsidR="00120E02" w:rsidRPr="00680BA1" w14:paraId="2B9AFD9E" w14:textId="77777777" w:rsidTr="005C7ACE">
        <w:tc>
          <w:tcPr>
            <w:tcW w:w="543" w:type="dxa"/>
            <w:vAlign w:val="center"/>
          </w:tcPr>
          <w:p w14:paraId="0165743A" w14:textId="5AE41270" w:rsidR="00120E02" w:rsidRPr="00D658C8" w:rsidRDefault="007B6B4A" w:rsidP="00013B72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3003" w:type="dxa"/>
            <w:shd w:val="clear" w:color="auto" w:fill="D9E2F3" w:themeFill="accent5" w:themeFillTint="33"/>
            <w:vAlign w:val="center"/>
          </w:tcPr>
          <w:p w14:paraId="2C2886C0" w14:textId="55479BE2" w:rsidR="00120E02" w:rsidRPr="00120E02" w:rsidRDefault="007B6B4A" w:rsidP="00013B72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</w:pPr>
            <w:r w:rsidRPr="007B6B4A"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  <w:t>Letter</w:t>
            </w:r>
            <w:r w:rsidR="00432165"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  <w:t xml:space="preserve"> / MoU</w:t>
            </w:r>
            <w:r w:rsidRPr="007B6B4A"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  <w:t xml:space="preserve"> </w:t>
            </w:r>
            <w:r w:rsidR="00432165"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  <w:t>confirming collaborative arrangements for clinical experience (where appropriate)</w:t>
            </w:r>
          </w:p>
        </w:tc>
        <w:tc>
          <w:tcPr>
            <w:tcW w:w="5199" w:type="dxa"/>
            <w:vAlign w:val="center"/>
          </w:tcPr>
          <w:p w14:paraId="29C637A3" w14:textId="67E083C9" w:rsidR="007B6B4A" w:rsidRPr="00D658C8" w:rsidRDefault="00432165" w:rsidP="00013B72">
            <w:pPr>
              <w:spacing w:before="80" w:after="80"/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</w:pPr>
            <w:r w:rsidRPr="00120E02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 xml:space="preserve">This 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>letter</w:t>
            </w:r>
            <w:r w:rsidRPr="00120E02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 xml:space="preserve"> should 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>document any collaboration (e.g., MoU)</w:t>
            </w:r>
            <w:r w:rsidRPr="00432165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 xml:space="preserve"> with other departments (and potentially other facilities) to arrange clinical experience for the registrar with techniques that are not available in the home department.</w:t>
            </w:r>
          </w:p>
        </w:tc>
        <w:tc>
          <w:tcPr>
            <w:tcW w:w="1456" w:type="dxa"/>
            <w:vAlign w:val="center"/>
          </w:tcPr>
          <w:p w14:paraId="0C0D69A0" w14:textId="77777777" w:rsidR="007B6B4A" w:rsidRPr="007B6B4A" w:rsidRDefault="007B6B4A" w:rsidP="007B6B4A">
            <w:pPr>
              <w:jc w:val="center"/>
              <w:rPr>
                <w:noProof/>
                <w:lang w:eastAsia="en-AU"/>
              </w:rPr>
            </w:pPr>
            <w:r w:rsidRPr="007B6B4A">
              <w:rPr>
                <w:noProof/>
                <w:lang w:eastAsia="en-AU"/>
              </w:rPr>
              <w:t xml:space="preserve">YES  </w:t>
            </w:r>
            <w:sdt>
              <w:sdtPr>
                <w:rPr>
                  <w:noProof/>
                  <w:lang w:eastAsia="en-AU"/>
                </w:rPr>
                <w:id w:val="5868182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B6B4A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</w:p>
          <w:p w14:paraId="34513CEC" w14:textId="7999E21C" w:rsidR="00120E02" w:rsidRDefault="007B6B4A" w:rsidP="007B6B4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  <w:lang w:eastAsia="en-AU"/>
              </w:rPr>
            </w:pPr>
            <w:r w:rsidRPr="007B6B4A">
              <w:rPr>
                <w:noProof/>
                <w:lang w:eastAsia="en-AU"/>
              </w:rPr>
              <w:t xml:space="preserve">N/A </w:t>
            </w:r>
            <w:sdt>
              <w:sdtPr>
                <w:rPr>
                  <w:noProof/>
                  <w:lang w:eastAsia="en-AU"/>
                </w:rPr>
                <w:id w:val="-6191512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B6B4A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</w:p>
        </w:tc>
      </w:tr>
      <w:tr w:rsidR="007B6B4A" w:rsidRPr="00680BA1" w14:paraId="3F1403C9" w14:textId="77777777" w:rsidTr="005C7ACE">
        <w:tc>
          <w:tcPr>
            <w:tcW w:w="543" w:type="dxa"/>
            <w:vAlign w:val="center"/>
          </w:tcPr>
          <w:p w14:paraId="286823E6" w14:textId="7DE207FD" w:rsidR="007B6B4A" w:rsidRDefault="007B6B4A" w:rsidP="00013B72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3003" w:type="dxa"/>
            <w:shd w:val="clear" w:color="auto" w:fill="D9E2F3" w:themeFill="accent5" w:themeFillTint="33"/>
            <w:vAlign w:val="center"/>
          </w:tcPr>
          <w:p w14:paraId="3E35F30A" w14:textId="680A22A8" w:rsidR="007B6B4A" w:rsidRPr="007B6B4A" w:rsidRDefault="00E3701C" w:rsidP="00013B72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  <w:t>Letter confirming Departmental support for conference attendance</w:t>
            </w:r>
          </w:p>
        </w:tc>
        <w:tc>
          <w:tcPr>
            <w:tcW w:w="5199" w:type="dxa"/>
            <w:vAlign w:val="center"/>
          </w:tcPr>
          <w:p w14:paraId="36B9A139" w14:textId="758C4157" w:rsidR="007B6B4A" w:rsidRPr="007B6B4A" w:rsidRDefault="00E3701C" w:rsidP="00013B72">
            <w:pPr>
              <w:spacing w:before="80" w:after="80"/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</w:pPr>
            <w:r w:rsidRPr="00120E02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 xml:space="preserve">This 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>letter</w:t>
            </w:r>
            <w:r w:rsidRPr="00120E02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 xml:space="preserve"> should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 xml:space="preserve"> confirm Departmental support of </w:t>
            </w:r>
            <w:r w:rsidRPr="00E3701C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>registrar</w:t>
            </w:r>
            <w:r w:rsidR="00750848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 xml:space="preserve"> </w:t>
            </w:r>
            <w:r w:rsidRPr="00E3701C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>attendance at workshops, conferences, courses, training days and other TEAP-related learning opportunities.</w:t>
            </w:r>
          </w:p>
        </w:tc>
        <w:tc>
          <w:tcPr>
            <w:tcW w:w="1456" w:type="dxa"/>
            <w:vAlign w:val="center"/>
          </w:tcPr>
          <w:p w14:paraId="34156F69" w14:textId="77777777" w:rsidR="007B6B4A" w:rsidRPr="007B6B4A" w:rsidRDefault="007B6B4A" w:rsidP="007B6B4A">
            <w:pPr>
              <w:jc w:val="center"/>
              <w:rPr>
                <w:noProof/>
                <w:lang w:eastAsia="en-AU"/>
              </w:rPr>
            </w:pPr>
            <w:r w:rsidRPr="007B6B4A">
              <w:rPr>
                <w:noProof/>
                <w:lang w:eastAsia="en-AU"/>
              </w:rPr>
              <w:t xml:space="preserve">YES  </w:t>
            </w:r>
            <w:sdt>
              <w:sdtPr>
                <w:rPr>
                  <w:noProof/>
                  <w:lang w:eastAsia="en-AU"/>
                </w:rPr>
                <w:id w:val="10575124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B6B4A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</w:p>
          <w:p w14:paraId="0A6AD257" w14:textId="355FF0A1" w:rsidR="007B6B4A" w:rsidRDefault="007B6B4A" w:rsidP="007B6B4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  <w:lang w:eastAsia="en-AU"/>
              </w:rPr>
            </w:pPr>
            <w:r w:rsidRPr="007B6B4A">
              <w:rPr>
                <w:noProof/>
                <w:lang w:eastAsia="en-AU"/>
              </w:rPr>
              <w:t xml:space="preserve">N/A </w:t>
            </w:r>
            <w:sdt>
              <w:sdtPr>
                <w:rPr>
                  <w:noProof/>
                  <w:lang w:eastAsia="en-AU"/>
                </w:rPr>
                <w:id w:val="-12629907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B6B4A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</w:p>
        </w:tc>
      </w:tr>
      <w:tr w:rsidR="00C4301B" w:rsidRPr="00680BA1" w14:paraId="3D22D575" w14:textId="77777777" w:rsidTr="005C7ACE">
        <w:tc>
          <w:tcPr>
            <w:tcW w:w="543" w:type="dxa"/>
            <w:vAlign w:val="center"/>
          </w:tcPr>
          <w:p w14:paraId="7EE79B74" w14:textId="06ED10BB" w:rsidR="00C4301B" w:rsidRDefault="005C7ACE" w:rsidP="00013B72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3003" w:type="dxa"/>
            <w:shd w:val="clear" w:color="auto" w:fill="D9E2F3" w:themeFill="accent5" w:themeFillTint="33"/>
            <w:vAlign w:val="center"/>
          </w:tcPr>
          <w:p w14:paraId="1643A548" w14:textId="725E0E87" w:rsidR="00C4301B" w:rsidRDefault="00C4301B" w:rsidP="00013B72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  <w:t>Current Training Plan</w:t>
            </w:r>
          </w:p>
        </w:tc>
        <w:tc>
          <w:tcPr>
            <w:tcW w:w="5199" w:type="dxa"/>
            <w:vAlign w:val="center"/>
          </w:tcPr>
          <w:p w14:paraId="3C28839D" w14:textId="20B3ABD5" w:rsidR="00C4301B" w:rsidRPr="007B6B4A" w:rsidRDefault="00C4301B" w:rsidP="00013B72">
            <w:pPr>
              <w:spacing w:before="80" w:after="80"/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>Th</w:t>
            </w:r>
            <w:r w:rsidR="0041473C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 xml:space="preserve">e training 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 xml:space="preserve">plan must </w:t>
            </w:r>
            <w:r w:rsidRPr="00C4301B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>demonstrat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>e</w:t>
            </w:r>
            <w:r w:rsidRPr="00C4301B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 xml:space="preserve"> the ability to deliver training in support of the relevant CTG. 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 xml:space="preserve"> </w:t>
            </w:r>
            <w:r w:rsidRPr="00C4301B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>For new sites this includes evidence that department has in place a competency validation framework for all staff</w:t>
            </w:r>
            <w:r w:rsidR="000B0F68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>, including registrars.</w:t>
            </w:r>
          </w:p>
        </w:tc>
        <w:tc>
          <w:tcPr>
            <w:tcW w:w="1456" w:type="dxa"/>
            <w:vAlign w:val="center"/>
          </w:tcPr>
          <w:p w14:paraId="17D418AA" w14:textId="77777777" w:rsidR="00C4301B" w:rsidRPr="007B6B4A" w:rsidRDefault="00C4301B" w:rsidP="00C4301B">
            <w:pPr>
              <w:jc w:val="center"/>
              <w:rPr>
                <w:noProof/>
                <w:lang w:eastAsia="en-AU"/>
              </w:rPr>
            </w:pPr>
            <w:r w:rsidRPr="007B6B4A">
              <w:rPr>
                <w:noProof/>
                <w:lang w:eastAsia="en-AU"/>
              </w:rPr>
              <w:t xml:space="preserve">YES  </w:t>
            </w:r>
            <w:sdt>
              <w:sdtPr>
                <w:rPr>
                  <w:noProof/>
                  <w:lang w:eastAsia="en-AU"/>
                </w:rPr>
                <w:id w:val="4494380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B6B4A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</w:p>
          <w:p w14:paraId="794DEA4F" w14:textId="3EC2FEB6" w:rsidR="00C4301B" w:rsidRPr="007B6B4A" w:rsidRDefault="00C4301B" w:rsidP="00C4301B">
            <w:pPr>
              <w:jc w:val="center"/>
              <w:rPr>
                <w:noProof/>
                <w:lang w:eastAsia="en-AU"/>
              </w:rPr>
            </w:pPr>
            <w:r w:rsidRPr="007B6B4A">
              <w:rPr>
                <w:noProof/>
                <w:lang w:eastAsia="en-AU"/>
              </w:rPr>
              <w:t xml:space="preserve">N/A </w:t>
            </w:r>
            <w:sdt>
              <w:sdtPr>
                <w:rPr>
                  <w:noProof/>
                  <w:lang w:eastAsia="en-AU"/>
                </w:rPr>
                <w:id w:val="-10550123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B6B4A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</w:p>
        </w:tc>
      </w:tr>
      <w:tr w:rsidR="00FA2D58" w:rsidRPr="00680BA1" w14:paraId="37B1D0BC" w14:textId="77777777" w:rsidTr="005C7ACE">
        <w:tc>
          <w:tcPr>
            <w:tcW w:w="543" w:type="dxa"/>
            <w:vAlign w:val="center"/>
          </w:tcPr>
          <w:p w14:paraId="27626A55" w14:textId="59DF4463" w:rsidR="00FA2D58" w:rsidRDefault="005C7ACE" w:rsidP="00013B72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3003" w:type="dxa"/>
            <w:shd w:val="clear" w:color="auto" w:fill="D9E2F3" w:themeFill="accent5" w:themeFillTint="33"/>
            <w:vAlign w:val="center"/>
          </w:tcPr>
          <w:p w14:paraId="059605EB" w14:textId="47576AB3" w:rsidR="00FA2D58" w:rsidRDefault="00FA2D58" w:rsidP="00013B72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  <w:t>Evidence of QA processes</w:t>
            </w:r>
          </w:p>
        </w:tc>
        <w:tc>
          <w:tcPr>
            <w:tcW w:w="5199" w:type="dxa"/>
            <w:vAlign w:val="center"/>
          </w:tcPr>
          <w:p w14:paraId="676DB3FA" w14:textId="0AFFC8D2" w:rsidR="00FA2D58" w:rsidRDefault="00750848" w:rsidP="00013B72">
            <w:pPr>
              <w:spacing w:before="80" w:after="80"/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>E</w:t>
            </w:r>
            <w:r w:rsidR="00FA2D58" w:rsidRPr="00FA2D58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>vidence</w:t>
            </w:r>
            <w:r w:rsidR="00FA2D58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 xml:space="preserve"> must be provided</w:t>
            </w:r>
            <w:r w:rsidR="00FA2D58" w:rsidRPr="00FA2D58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 xml:space="preserve"> of clinical quality assurance processes being used in the </w:t>
            </w:r>
            <w:r w:rsidR="00FA2D58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>d</w:t>
            </w:r>
            <w:r w:rsidR="00FA2D58" w:rsidRPr="00FA2D58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>epartment</w:t>
            </w:r>
            <w:r w:rsidR="00FA2D58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>,</w:t>
            </w:r>
            <w:r w:rsidR="00FA2D58" w:rsidRPr="00FA2D58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 xml:space="preserve"> via discipline-specific best practice guidelines or other means</w:t>
            </w:r>
            <w:r w:rsidR="00FA2D58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1456" w:type="dxa"/>
            <w:vAlign w:val="center"/>
          </w:tcPr>
          <w:p w14:paraId="6B159455" w14:textId="77777777" w:rsidR="00FA2D58" w:rsidRPr="007B6B4A" w:rsidRDefault="00FA2D58" w:rsidP="00FA2D58">
            <w:pPr>
              <w:jc w:val="center"/>
              <w:rPr>
                <w:noProof/>
                <w:lang w:eastAsia="en-AU"/>
              </w:rPr>
            </w:pPr>
            <w:r w:rsidRPr="007B6B4A">
              <w:rPr>
                <w:noProof/>
                <w:lang w:eastAsia="en-AU"/>
              </w:rPr>
              <w:t xml:space="preserve">YES  </w:t>
            </w:r>
            <w:sdt>
              <w:sdtPr>
                <w:rPr>
                  <w:noProof/>
                  <w:lang w:eastAsia="en-AU"/>
                </w:rPr>
                <w:id w:val="13139104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B6B4A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</w:p>
          <w:p w14:paraId="769E7315" w14:textId="35E868A8" w:rsidR="00FA2D58" w:rsidRPr="007B6B4A" w:rsidRDefault="00FA2D58" w:rsidP="00FA2D58">
            <w:pPr>
              <w:jc w:val="center"/>
              <w:rPr>
                <w:noProof/>
                <w:lang w:eastAsia="en-AU"/>
              </w:rPr>
            </w:pPr>
            <w:r w:rsidRPr="007B6B4A">
              <w:rPr>
                <w:noProof/>
                <w:lang w:eastAsia="en-AU"/>
              </w:rPr>
              <w:t xml:space="preserve">N/A </w:t>
            </w:r>
            <w:sdt>
              <w:sdtPr>
                <w:rPr>
                  <w:noProof/>
                  <w:lang w:eastAsia="en-AU"/>
                </w:rPr>
                <w:id w:val="16140090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B6B4A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</w:p>
        </w:tc>
      </w:tr>
      <w:tr w:rsidR="0041473C" w:rsidRPr="00680BA1" w14:paraId="63BB7D73" w14:textId="77777777" w:rsidTr="005C7ACE">
        <w:tc>
          <w:tcPr>
            <w:tcW w:w="543" w:type="dxa"/>
            <w:vAlign w:val="center"/>
          </w:tcPr>
          <w:p w14:paraId="52A14E5D" w14:textId="31476C6C" w:rsidR="0041473C" w:rsidRDefault="0041473C" w:rsidP="00013B72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eastAsia="en-AU"/>
              </w:rPr>
              <w:t>1</w:t>
            </w:r>
            <w:r w:rsidR="005C7ACE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eastAsia="en-AU"/>
              </w:rPr>
              <w:t>0</w:t>
            </w:r>
          </w:p>
        </w:tc>
        <w:tc>
          <w:tcPr>
            <w:tcW w:w="3003" w:type="dxa"/>
            <w:shd w:val="clear" w:color="auto" w:fill="D9E2F3" w:themeFill="accent5" w:themeFillTint="33"/>
            <w:vAlign w:val="center"/>
          </w:tcPr>
          <w:p w14:paraId="114838A7" w14:textId="19151233" w:rsidR="0041473C" w:rsidRDefault="0041473C" w:rsidP="00013B72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  <w:t>Clinical staffing plan</w:t>
            </w:r>
          </w:p>
        </w:tc>
        <w:tc>
          <w:tcPr>
            <w:tcW w:w="5199" w:type="dxa"/>
            <w:vAlign w:val="center"/>
          </w:tcPr>
          <w:p w14:paraId="1AB2239B" w14:textId="4317FD3B" w:rsidR="0041473C" w:rsidRDefault="0041473C" w:rsidP="00013B72">
            <w:pPr>
              <w:spacing w:before="80" w:after="80"/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>The c</w:t>
            </w:r>
            <w:r w:rsidRPr="0041473C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 xml:space="preserve">linical staffing plan 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>must</w:t>
            </w:r>
            <w:r w:rsidRPr="0041473C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 xml:space="preserve"> demonstrate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 xml:space="preserve"> the</w:t>
            </w:r>
            <w:r w:rsidRPr="0041473C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 xml:space="preserve"> capacity to support registrar training workload. 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 xml:space="preserve"> N</w:t>
            </w:r>
            <w:r w:rsidRPr="0041473C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 xml:space="preserve">ew sites 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>must demonstrate</w:t>
            </w:r>
            <w:r w:rsidRPr="0041473C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 xml:space="preserve"> that the increased workload of training registrars, in addition to clinical duties, has been considered.</w:t>
            </w:r>
          </w:p>
        </w:tc>
        <w:tc>
          <w:tcPr>
            <w:tcW w:w="1456" w:type="dxa"/>
            <w:vAlign w:val="center"/>
          </w:tcPr>
          <w:p w14:paraId="763F94CA" w14:textId="77777777" w:rsidR="0041473C" w:rsidRPr="007B6B4A" w:rsidRDefault="0041473C" w:rsidP="0041473C">
            <w:pPr>
              <w:jc w:val="center"/>
              <w:rPr>
                <w:noProof/>
                <w:lang w:eastAsia="en-AU"/>
              </w:rPr>
            </w:pPr>
            <w:r w:rsidRPr="007B6B4A">
              <w:rPr>
                <w:noProof/>
                <w:lang w:eastAsia="en-AU"/>
              </w:rPr>
              <w:t xml:space="preserve">YES  </w:t>
            </w:r>
            <w:sdt>
              <w:sdtPr>
                <w:rPr>
                  <w:noProof/>
                  <w:lang w:eastAsia="en-AU"/>
                </w:rPr>
                <w:id w:val="5289923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B6B4A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</w:p>
          <w:p w14:paraId="3F0CA8FB" w14:textId="003BF31C" w:rsidR="0041473C" w:rsidRPr="007B6B4A" w:rsidRDefault="0041473C" w:rsidP="0041473C">
            <w:pPr>
              <w:jc w:val="center"/>
              <w:rPr>
                <w:noProof/>
                <w:lang w:eastAsia="en-AU"/>
              </w:rPr>
            </w:pPr>
            <w:r w:rsidRPr="007B6B4A">
              <w:rPr>
                <w:noProof/>
                <w:lang w:eastAsia="en-AU"/>
              </w:rPr>
              <w:t xml:space="preserve">N/A </w:t>
            </w:r>
            <w:sdt>
              <w:sdtPr>
                <w:rPr>
                  <w:noProof/>
                  <w:lang w:eastAsia="en-AU"/>
                </w:rPr>
                <w:id w:val="13545324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B6B4A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</w:p>
        </w:tc>
      </w:tr>
    </w:tbl>
    <w:p w14:paraId="5E4D32C2" w14:textId="77777777" w:rsidR="00120E02" w:rsidRDefault="00120E02" w:rsidP="00335570"/>
    <w:sectPr w:rsidR="00120E02" w:rsidSect="00330F52">
      <w:headerReference w:type="default" r:id="rId10"/>
      <w:footerReference w:type="default" r:id="rId11"/>
      <w:pgSz w:w="11906" w:h="16838"/>
      <w:pgMar w:top="672" w:right="849" w:bottom="426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9B276" w14:textId="77777777" w:rsidR="000178DD" w:rsidRDefault="000178DD" w:rsidP="00330F52">
      <w:pPr>
        <w:spacing w:after="0" w:line="240" w:lineRule="auto"/>
      </w:pPr>
      <w:r>
        <w:separator/>
      </w:r>
    </w:p>
  </w:endnote>
  <w:endnote w:type="continuationSeparator" w:id="0">
    <w:p w14:paraId="06B0F92D" w14:textId="77777777" w:rsidR="000178DD" w:rsidRDefault="000178DD" w:rsidP="00330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A7D42" w14:textId="2002ABAE" w:rsidR="00330F52" w:rsidRDefault="003E5827">
    <w:pPr>
      <w:pStyle w:val="Footer"/>
    </w:pPr>
    <w:r>
      <w:t>DIMP Department Accreditation Checklist</w:t>
    </w:r>
    <w:r>
      <w:tab/>
    </w:r>
    <w:r>
      <w:tab/>
      <w:t>v1.0</w:t>
    </w:r>
  </w:p>
  <w:p w14:paraId="6DC41102" w14:textId="77777777" w:rsidR="00330F52" w:rsidRDefault="00330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08E18" w14:textId="77777777" w:rsidR="000178DD" w:rsidRDefault="000178DD" w:rsidP="00330F52">
      <w:pPr>
        <w:spacing w:after="0" w:line="240" w:lineRule="auto"/>
      </w:pPr>
      <w:r>
        <w:separator/>
      </w:r>
    </w:p>
  </w:footnote>
  <w:footnote w:type="continuationSeparator" w:id="0">
    <w:p w14:paraId="14430CCD" w14:textId="77777777" w:rsidR="000178DD" w:rsidRDefault="000178DD" w:rsidP="00330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502" w:type="dxa"/>
      <w:tblInd w:w="-7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4" w:space="0" w:color="auto"/>
        <w:insideV w:val="single" w:sz="24" w:space="0" w:color="ED7D31" w:themeColor="accent2"/>
      </w:tblBorders>
      <w:tblLook w:val="04A0" w:firstRow="1" w:lastRow="0" w:firstColumn="1" w:lastColumn="0" w:noHBand="0" w:noVBand="1"/>
    </w:tblPr>
    <w:tblGrid>
      <w:gridCol w:w="3419"/>
      <w:gridCol w:w="6083"/>
    </w:tblGrid>
    <w:tr w:rsidR="004538B1" w:rsidRPr="00680BA1" w14:paraId="5BA79418" w14:textId="77777777" w:rsidTr="00013B72">
      <w:trPr>
        <w:trHeight w:val="1522"/>
      </w:trPr>
      <w:tc>
        <w:tcPr>
          <w:tcW w:w="3419" w:type="dxa"/>
          <w:vAlign w:val="center"/>
        </w:tcPr>
        <w:p w14:paraId="113FE48F" w14:textId="77777777" w:rsidR="004538B1" w:rsidRDefault="004538B1" w:rsidP="004538B1">
          <w:pPr>
            <w:pStyle w:val="Header"/>
            <w:jc w:val="center"/>
            <w:rPr>
              <w:noProof/>
              <w:color w:val="44546A" w:themeColor="text2"/>
              <w:sz w:val="48"/>
              <w:szCs w:val="48"/>
              <w:lang w:eastAsia="en-AU"/>
            </w:rPr>
          </w:pPr>
          <w:r>
            <w:rPr>
              <w:noProof/>
            </w:rPr>
            <w:drawing>
              <wp:inline distT="0" distB="0" distL="0" distR="0" wp14:anchorId="46E93F66" wp14:editId="693387DB">
                <wp:extent cx="1682913" cy="540000"/>
                <wp:effectExtent l="0" t="0" r="0" b="0"/>
                <wp:docPr id="2088204947" name="Picture 1" descr="A close-up of a logo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25A623-E489-478D-A4E1-355EB0F9742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8204947" name="Picture 1" descr="A close-up of a logo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7825A623-E489-478D-A4E1-355EB0F9742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2913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3" w:type="dxa"/>
          <w:vAlign w:val="center"/>
        </w:tcPr>
        <w:p w14:paraId="5B30011D" w14:textId="37F98ABA" w:rsidR="004538B1" w:rsidRPr="00680BA1" w:rsidRDefault="002221EE" w:rsidP="007B6B4A">
          <w:pPr>
            <w:pStyle w:val="Header"/>
            <w:rPr>
              <w:b/>
              <w:bCs/>
              <w:noProof/>
              <w:color w:val="44546A" w:themeColor="text2"/>
              <w:sz w:val="48"/>
              <w:szCs w:val="48"/>
              <w:lang w:eastAsia="en-AU"/>
            </w:rPr>
          </w:pPr>
          <w:r>
            <w:rPr>
              <w:b/>
              <w:bCs/>
              <w:noProof/>
              <w:color w:val="44546A" w:themeColor="text2"/>
              <w:sz w:val="48"/>
              <w:szCs w:val="48"/>
              <w:lang w:eastAsia="en-AU"/>
            </w:rPr>
            <w:t>DI</w:t>
          </w:r>
          <w:r w:rsidR="007B6B4A">
            <w:rPr>
              <w:b/>
              <w:bCs/>
              <w:noProof/>
              <w:color w:val="44546A" w:themeColor="text2"/>
              <w:sz w:val="48"/>
              <w:szCs w:val="48"/>
              <w:lang w:eastAsia="en-AU"/>
            </w:rPr>
            <w:t xml:space="preserve">MP </w:t>
          </w:r>
          <w:r w:rsidR="004538B1" w:rsidRPr="00680BA1">
            <w:rPr>
              <w:b/>
              <w:bCs/>
              <w:noProof/>
              <w:color w:val="44546A" w:themeColor="text2"/>
              <w:sz w:val="48"/>
              <w:szCs w:val="48"/>
              <w:lang w:eastAsia="en-AU"/>
            </w:rPr>
            <w:t>ACCREDITATION APPLICATION CHECKLIST</w:t>
          </w:r>
        </w:p>
      </w:tc>
    </w:tr>
  </w:tbl>
  <w:p w14:paraId="6D0FDE92" w14:textId="77777777" w:rsidR="00330F52" w:rsidRDefault="00330F52" w:rsidP="003355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AEA"/>
    <w:rsid w:val="00000AEA"/>
    <w:rsid w:val="000178DD"/>
    <w:rsid w:val="000A5180"/>
    <w:rsid w:val="000A5608"/>
    <w:rsid w:val="000B0F68"/>
    <w:rsid w:val="000E55E8"/>
    <w:rsid w:val="00102859"/>
    <w:rsid w:val="00120E02"/>
    <w:rsid w:val="00134E0B"/>
    <w:rsid w:val="00154ACB"/>
    <w:rsid w:val="00171643"/>
    <w:rsid w:val="001C19C0"/>
    <w:rsid w:val="002221EE"/>
    <w:rsid w:val="00262634"/>
    <w:rsid w:val="00263E53"/>
    <w:rsid w:val="00330F52"/>
    <w:rsid w:val="00335570"/>
    <w:rsid w:val="00340AEA"/>
    <w:rsid w:val="003E5827"/>
    <w:rsid w:val="003F5B6F"/>
    <w:rsid w:val="00400421"/>
    <w:rsid w:val="0041473C"/>
    <w:rsid w:val="00426284"/>
    <w:rsid w:val="004316BA"/>
    <w:rsid w:val="00432165"/>
    <w:rsid w:val="004538B1"/>
    <w:rsid w:val="0056514C"/>
    <w:rsid w:val="00586B17"/>
    <w:rsid w:val="005C7ACE"/>
    <w:rsid w:val="005D5675"/>
    <w:rsid w:val="005F4CF8"/>
    <w:rsid w:val="00644102"/>
    <w:rsid w:val="00650217"/>
    <w:rsid w:val="00750848"/>
    <w:rsid w:val="007A4891"/>
    <w:rsid w:val="007B6B4A"/>
    <w:rsid w:val="007B714B"/>
    <w:rsid w:val="00856C99"/>
    <w:rsid w:val="008D4610"/>
    <w:rsid w:val="00A16D0F"/>
    <w:rsid w:val="00A25168"/>
    <w:rsid w:val="00A41333"/>
    <w:rsid w:val="00A50ED9"/>
    <w:rsid w:val="00A65C1D"/>
    <w:rsid w:val="00A83650"/>
    <w:rsid w:val="00B16733"/>
    <w:rsid w:val="00B524A1"/>
    <w:rsid w:val="00B62199"/>
    <w:rsid w:val="00C137EC"/>
    <w:rsid w:val="00C4301B"/>
    <w:rsid w:val="00C56AD1"/>
    <w:rsid w:val="00CA43CD"/>
    <w:rsid w:val="00CB6C79"/>
    <w:rsid w:val="00CC3FEE"/>
    <w:rsid w:val="00D17AE6"/>
    <w:rsid w:val="00DF0495"/>
    <w:rsid w:val="00E312FE"/>
    <w:rsid w:val="00E3701C"/>
    <w:rsid w:val="00E51297"/>
    <w:rsid w:val="00E75801"/>
    <w:rsid w:val="00F214A5"/>
    <w:rsid w:val="00FA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C0EDB"/>
  <w15:chartTrackingRefBased/>
  <w15:docId w15:val="{52AA8DFF-6262-4AC9-BA1A-08470479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C99"/>
  </w:style>
  <w:style w:type="paragraph" w:styleId="Heading1">
    <w:name w:val="heading 1"/>
    <w:basedOn w:val="Normal"/>
    <w:next w:val="Normal"/>
    <w:link w:val="Heading1Char"/>
    <w:uiPriority w:val="9"/>
    <w:qFormat/>
    <w:rsid w:val="004538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0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0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F52"/>
  </w:style>
  <w:style w:type="paragraph" w:styleId="Footer">
    <w:name w:val="footer"/>
    <w:basedOn w:val="Normal"/>
    <w:link w:val="FooterChar"/>
    <w:uiPriority w:val="99"/>
    <w:unhideWhenUsed/>
    <w:rsid w:val="00330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F52"/>
  </w:style>
  <w:style w:type="character" w:customStyle="1" w:styleId="Heading1Char">
    <w:name w:val="Heading 1 Char"/>
    <w:basedOn w:val="DefaultParagraphFont"/>
    <w:link w:val="Heading1"/>
    <w:uiPriority w:val="9"/>
    <w:rsid w:val="004538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20E0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4d190e-5bea-4934-9258-9245c656a191" xsi:nil="true"/>
    <lcf76f155ced4ddcb4097134ff3c332f xmlns="cbac122c-214d-43eb-88aa-695fafdf2c7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D6344A80F8F41BA22188F2E1FAF7D" ma:contentTypeVersion="18" ma:contentTypeDescription="Create a new document." ma:contentTypeScope="" ma:versionID="a8aa47c8ff4f39bc4d69088e4eaadb6f">
  <xsd:schema xmlns:xsd="http://www.w3.org/2001/XMLSchema" xmlns:xs="http://www.w3.org/2001/XMLSchema" xmlns:p="http://schemas.microsoft.com/office/2006/metadata/properties" xmlns:ns2="cbac122c-214d-43eb-88aa-695fafdf2c74" xmlns:ns3="044d190e-5bea-4934-9258-9245c656a191" targetNamespace="http://schemas.microsoft.com/office/2006/metadata/properties" ma:root="true" ma:fieldsID="6770c0fd93fb41786b2cee44db9b4d35" ns2:_="" ns3:_="">
    <xsd:import namespace="cbac122c-214d-43eb-88aa-695fafdf2c74"/>
    <xsd:import namespace="044d190e-5bea-4934-9258-9245c656a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c122c-214d-43eb-88aa-695fafdf2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11acc7-f678-4f5f-8506-bb469bb26a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d190e-5bea-4934-9258-9245c656a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b292f0-9f67-4726-a9c9-9457cc4231a7}" ma:internalName="TaxCatchAll" ma:showField="CatchAllData" ma:web="044d190e-5bea-4934-9258-9245c656a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12FC6F-4680-4487-9DCA-BD7509A74A41}">
  <ds:schemaRefs>
    <ds:schemaRef ds:uri="http://schemas.microsoft.com/office/2006/metadata/properties"/>
    <ds:schemaRef ds:uri="http://schemas.microsoft.com/office/infopath/2007/PartnerControls"/>
    <ds:schemaRef ds:uri="044d190e-5bea-4934-9258-9245c656a191"/>
    <ds:schemaRef ds:uri="cbac122c-214d-43eb-88aa-695fafdf2c74"/>
  </ds:schemaRefs>
</ds:datastoreItem>
</file>

<file path=customXml/itemProps2.xml><?xml version="1.0" encoding="utf-8"?>
<ds:datastoreItem xmlns:ds="http://schemas.openxmlformats.org/officeDocument/2006/customXml" ds:itemID="{15FD1D07-C2A4-4612-9A44-65DED4D31D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D621C-0BB0-4F2C-B910-9D9AAEB48A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539A14-09A4-429A-A988-BB037A590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c122c-214d-43eb-88aa-695fafdf2c74"/>
    <ds:schemaRef ds:uri="044d190e-5bea-4934-9258-9245c656a1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Calvary Mater Newcastle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Dempsey, Claire</dc:creator>
  <cp:keywords/>
  <dc:description/>
  <cp:lastModifiedBy>Josie Bedford</cp:lastModifiedBy>
  <cp:revision>2</cp:revision>
  <cp:lastPrinted>2025-08-22T04:32:00Z</cp:lastPrinted>
  <dcterms:created xsi:type="dcterms:W3CDTF">2025-09-03T04:02:00Z</dcterms:created>
  <dcterms:modified xsi:type="dcterms:W3CDTF">2025-09-03T04:02:00Z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0x0101002E4D6344A80F8F41BA22188F2E1FAF7D</vt:lpwstr>
  </property>
</Properties>
</file>